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BF" w:rsidRPr="00A73EAB" w:rsidRDefault="008D5E7A" w:rsidP="008D5E7A">
      <w:pPr>
        <w:ind w:firstLine="567"/>
        <w:jc w:val="center"/>
        <w:rPr>
          <w:rFonts w:asciiTheme="majorHAnsi" w:hAnsiTheme="majorHAnsi"/>
          <w:b/>
          <w:sz w:val="28"/>
          <w:szCs w:val="28"/>
        </w:rPr>
      </w:pPr>
      <w:r w:rsidRPr="00A73EAB">
        <w:rPr>
          <w:rFonts w:asciiTheme="majorHAnsi" w:hAnsiTheme="majorHAnsi"/>
          <w:b/>
          <w:sz w:val="28"/>
          <w:szCs w:val="28"/>
        </w:rPr>
        <w:t xml:space="preserve">Звіт голови </w:t>
      </w:r>
    </w:p>
    <w:p w:rsidR="009A19BF" w:rsidRPr="00A73EAB" w:rsidRDefault="00F46A04" w:rsidP="008D5E7A">
      <w:pPr>
        <w:ind w:firstLine="567"/>
        <w:jc w:val="center"/>
        <w:rPr>
          <w:rFonts w:asciiTheme="majorHAnsi" w:hAnsiTheme="majorHAnsi"/>
          <w:b/>
          <w:sz w:val="28"/>
          <w:szCs w:val="28"/>
        </w:rPr>
      </w:pPr>
      <w:r>
        <w:rPr>
          <w:rFonts w:asciiTheme="majorHAnsi" w:hAnsiTheme="majorHAnsi"/>
          <w:b/>
          <w:sz w:val="28"/>
          <w:szCs w:val="28"/>
        </w:rPr>
        <w:t xml:space="preserve"> </w:t>
      </w:r>
      <w:r w:rsidR="008B4E33">
        <w:rPr>
          <w:rFonts w:asciiTheme="majorHAnsi" w:hAnsiTheme="majorHAnsi"/>
          <w:b/>
          <w:sz w:val="28"/>
          <w:szCs w:val="28"/>
        </w:rPr>
        <w:t xml:space="preserve">   </w:t>
      </w:r>
      <w:r w:rsidR="0078207B">
        <w:rPr>
          <w:rFonts w:asciiTheme="majorHAnsi" w:hAnsiTheme="majorHAnsi"/>
          <w:b/>
          <w:sz w:val="28"/>
          <w:szCs w:val="28"/>
        </w:rPr>
        <w:t xml:space="preserve"> </w:t>
      </w:r>
      <w:r w:rsidR="00A73EAB">
        <w:rPr>
          <w:rFonts w:asciiTheme="majorHAnsi" w:hAnsiTheme="majorHAnsi"/>
          <w:b/>
          <w:sz w:val="28"/>
          <w:szCs w:val="28"/>
        </w:rPr>
        <w:t xml:space="preserve">Жмеринського міськрайонного суду Вінницької області </w:t>
      </w:r>
    </w:p>
    <w:p w:rsidR="008D5E7A" w:rsidRPr="00A73EAB" w:rsidRDefault="009A19BF" w:rsidP="008D5E7A">
      <w:pPr>
        <w:ind w:firstLine="567"/>
        <w:jc w:val="center"/>
        <w:rPr>
          <w:rFonts w:asciiTheme="majorHAnsi" w:hAnsiTheme="majorHAnsi"/>
          <w:b/>
          <w:sz w:val="28"/>
          <w:szCs w:val="28"/>
        </w:rPr>
      </w:pPr>
      <w:r w:rsidRPr="00A73EAB">
        <w:rPr>
          <w:rFonts w:asciiTheme="majorHAnsi" w:hAnsiTheme="majorHAnsi"/>
          <w:b/>
          <w:sz w:val="28"/>
          <w:szCs w:val="28"/>
        </w:rPr>
        <w:t xml:space="preserve">про </w:t>
      </w:r>
      <w:r w:rsidR="00A73EAB">
        <w:rPr>
          <w:rFonts w:asciiTheme="majorHAnsi" w:hAnsiTheme="majorHAnsi"/>
          <w:b/>
          <w:sz w:val="28"/>
          <w:szCs w:val="28"/>
        </w:rPr>
        <w:t>роботу суду в 202</w:t>
      </w:r>
      <w:r w:rsidR="00452E05">
        <w:rPr>
          <w:rFonts w:asciiTheme="majorHAnsi" w:hAnsiTheme="majorHAnsi"/>
          <w:b/>
          <w:sz w:val="28"/>
          <w:szCs w:val="28"/>
        </w:rPr>
        <w:t>2</w:t>
      </w:r>
      <w:r w:rsidR="00A73EAB">
        <w:rPr>
          <w:rFonts w:asciiTheme="majorHAnsi" w:hAnsiTheme="majorHAnsi"/>
          <w:b/>
          <w:sz w:val="28"/>
          <w:szCs w:val="28"/>
        </w:rPr>
        <w:t xml:space="preserve"> році</w:t>
      </w:r>
    </w:p>
    <w:p w:rsidR="00A73EAB" w:rsidRDefault="00A73EAB" w:rsidP="008D5E7A">
      <w:pPr>
        <w:ind w:firstLine="567"/>
        <w:jc w:val="center"/>
        <w:rPr>
          <w:b/>
        </w:rPr>
      </w:pPr>
    </w:p>
    <w:p w:rsidR="00A73EAB" w:rsidRPr="0019164A" w:rsidRDefault="00A73EAB" w:rsidP="00A73EAB">
      <w:pPr>
        <w:keepNext/>
        <w:keepLines/>
        <w:spacing w:line="276" w:lineRule="auto"/>
        <w:jc w:val="center"/>
        <w:rPr>
          <w:rStyle w:val="21"/>
          <w:rFonts w:ascii="Times New Roman" w:hAnsi="Times New Roman" w:cs="Times New Roman"/>
          <w:bCs w:val="0"/>
          <w:sz w:val="24"/>
          <w:szCs w:val="24"/>
        </w:rPr>
      </w:pPr>
      <w:bookmarkStart w:id="0" w:name="bookmark1"/>
      <w:r w:rsidRPr="0019164A">
        <w:rPr>
          <w:rStyle w:val="21"/>
          <w:rFonts w:ascii="Times New Roman" w:hAnsi="Times New Roman" w:cs="Times New Roman"/>
          <w:bCs w:val="0"/>
          <w:sz w:val="24"/>
          <w:szCs w:val="24"/>
        </w:rPr>
        <w:t>Організація робот</w:t>
      </w:r>
      <w:r w:rsidR="0019164A">
        <w:rPr>
          <w:rStyle w:val="21"/>
          <w:rFonts w:ascii="Times New Roman" w:hAnsi="Times New Roman" w:cs="Times New Roman"/>
          <w:bCs w:val="0"/>
          <w:sz w:val="24"/>
          <w:szCs w:val="24"/>
        </w:rPr>
        <w:t>а</w:t>
      </w:r>
      <w:r w:rsidRPr="0019164A">
        <w:rPr>
          <w:rStyle w:val="21"/>
          <w:rFonts w:ascii="Times New Roman" w:hAnsi="Times New Roman" w:cs="Times New Roman"/>
          <w:bCs w:val="0"/>
          <w:sz w:val="24"/>
          <w:szCs w:val="24"/>
        </w:rPr>
        <w:t xml:space="preserve"> суду </w:t>
      </w:r>
      <w:bookmarkEnd w:id="0"/>
    </w:p>
    <w:p w:rsidR="00A73EAB" w:rsidRPr="0019164A" w:rsidRDefault="00A73EAB" w:rsidP="00E0395C">
      <w:pPr>
        <w:spacing w:line="276" w:lineRule="auto"/>
        <w:ind w:firstLine="708"/>
        <w:jc w:val="both"/>
        <w:rPr>
          <w:rStyle w:val="22"/>
          <w:rFonts w:ascii="Times New Roman" w:hAnsi="Times New Roman" w:cs="Times New Roman"/>
          <w:sz w:val="24"/>
          <w:szCs w:val="24"/>
        </w:rPr>
      </w:pPr>
      <w:r w:rsidRPr="0019164A">
        <w:t>Відповідно до статті 148 Закону України «Про судоустрій і статус суддів» фінансування всіх судів в Україні здійснюється за рахунок коштів Державного бюджету України.</w:t>
      </w:r>
    </w:p>
    <w:p w:rsidR="00A73EAB" w:rsidRPr="00A73EAB" w:rsidRDefault="00A73EAB" w:rsidP="00E0395C">
      <w:pPr>
        <w:spacing w:line="276" w:lineRule="auto"/>
        <w:ind w:firstLine="708"/>
        <w:jc w:val="both"/>
        <w:rPr>
          <w:rStyle w:val="22"/>
          <w:rFonts w:ascii="Times New Roman" w:hAnsi="Times New Roman" w:cs="Times New Roman"/>
          <w:sz w:val="24"/>
          <w:szCs w:val="24"/>
        </w:rPr>
      </w:pPr>
      <w:r w:rsidRPr="00A73EAB">
        <w:rPr>
          <w:rStyle w:val="22"/>
          <w:rFonts w:ascii="Times New Roman" w:hAnsi="Times New Roman" w:cs="Times New Roman"/>
          <w:sz w:val="24"/>
          <w:szCs w:val="24"/>
        </w:rPr>
        <w:t>На протязі 202</w:t>
      </w:r>
      <w:r w:rsidR="00452E05">
        <w:rPr>
          <w:rStyle w:val="22"/>
          <w:rFonts w:ascii="Times New Roman" w:hAnsi="Times New Roman" w:cs="Times New Roman"/>
          <w:sz w:val="24"/>
          <w:szCs w:val="24"/>
        </w:rPr>
        <w:t>2</w:t>
      </w:r>
      <w:r w:rsidRPr="00A73EAB">
        <w:rPr>
          <w:rStyle w:val="22"/>
          <w:rFonts w:ascii="Times New Roman" w:hAnsi="Times New Roman" w:cs="Times New Roman"/>
          <w:sz w:val="24"/>
          <w:szCs w:val="24"/>
        </w:rPr>
        <w:t xml:space="preserve"> року правосуддя у Жмеринському міськрайонному суді Вінницької області здійснювали </w:t>
      </w:r>
      <w:r w:rsidRPr="00A73EAB">
        <w:rPr>
          <w:rStyle w:val="23"/>
          <w:rFonts w:ascii="Times New Roman" w:hAnsi="Times New Roman" w:cs="Times New Roman"/>
          <w:sz w:val="24"/>
          <w:szCs w:val="24"/>
        </w:rPr>
        <w:t xml:space="preserve"> </w:t>
      </w:r>
      <w:r w:rsidRPr="00F7456B">
        <w:rPr>
          <w:rStyle w:val="22"/>
          <w:rFonts w:ascii="Times New Roman" w:hAnsi="Times New Roman" w:cs="Times New Roman"/>
          <w:b/>
          <w:sz w:val="24"/>
          <w:szCs w:val="24"/>
        </w:rPr>
        <w:t xml:space="preserve">5 </w:t>
      </w:r>
      <w:r w:rsidRPr="00A73EAB">
        <w:rPr>
          <w:rStyle w:val="22"/>
          <w:rFonts w:ascii="Times New Roman" w:hAnsi="Times New Roman" w:cs="Times New Roman"/>
          <w:sz w:val="24"/>
          <w:szCs w:val="24"/>
        </w:rPr>
        <w:t>професійних суддів.</w:t>
      </w:r>
    </w:p>
    <w:p w:rsidR="00A73EAB" w:rsidRPr="00A73EAB" w:rsidRDefault="00602816" w:rsidP="00E0395C">
      <w:pPr>
        <w:spacing w:line="276" w:lineRule="auto"/>
        <w:ind w:firstLine="708"/>
        <w:jc w:val="both"/>
        <w:rPr>
          <w:rStyle w:val="22"/>
          <w:rFonts w:ascii="Times New Roman" w:hAnsi="Times New Roman" w:cs="Times New Roman"/>
          <w:sz w:val="24"/>
          <w:szCs w:val="24"/>
        </w:rPr>
      </w:pPr>
      <w:r>
        <w:rPr>
          <w:rStyle w:val="22"/>
          <w:rFonts w:ascii="Times New Roman" w:hAnsi="Times New Roman" w:cs="Times New Roman"/>
          <w:sz w:val="24"/>
          <w:szCs w:val="24"/>
        </w:rPr>
        <w:t>Штатна чисельність суду склада</w:t>
      </w:r>
      <w:r w:rsidR="0019164A">
        <w:rPr>
          <w:rStyle w:val="22"/>
          <w:rFonts w:ascii="Times New Roman" w:hAnsi="Times New Roman" w:cs="Times New Roman"/>
          <w:sz w:val="24"/>
          <w:szCs w:val="24"/>
        </w:rPr>
        <w:t>є</w:t>
      </w:r>
      <w:r w:rsidR="00A73EAB" w:rsidRPr="00A73EAB">
        <w:rPr>
          <w:rStyle w:val="22"/>
          <w:rFonts w:ascii="Times New Roman" w:hAnsi="Times New Roman" w:cs="Times New Roman"/>
          <w:sz w:val="24"/>
          <w:szCs w:val="24"/>
        </w:rPr>
        <w:t xml:space="preserve"> </w:t>
      </w:r>
      <w:r w:rsidR="00A73EAB" w:rsidRPr="00A73EAB">
        <w:rPr>
          <w:rStyle w:val="23"/>
          <w:rFonts w:ascii="Times New Roman" w:hAnsi="Times New Roman" w:cs="Times New Roman"/>
          <w:sz w:val="24"/>
          <w:szCs w:val="24"/>
        </w:rPr>
        <w:t xml:space="preserve">42 одиниці </w:t>
      </w:r>
      <w:r w:rsidR="00A73EAB" w:rsidRPr="00A73EAB">
        <w:rPr>
          <w:rStyle w:val="22"/>
          <w:rFonts w:ascii="Times New Roman" w:hAnsi="Times New Roman" w:cs="Times New Roman"/>
          <w:sz w:val="24"/>
          <w:szCs w:val="24"/>
        </w:rPr>
        <w:t>(із них 8 суддів та 34 працівника апарату суду).</w:t>
      </w:r>
    </w:p>
    <w:p w:rsidR="00A73EAB" w:rsidRPr="00A73EAB" w:rsidRDefault="00A73EAB" w:rsidP="00E0395C">
      <w:pPr>
        <w:spacing w:line="276" w:lineRule="auto"/>
        <w:ind w:firstLine="708"/>
        <w:jc w:val="both"/>
        <w:rPr>
          <w:rStyle w:val="22"/>
          <w:rFonts w:ascii="Times New Roman" w:hAnsi="Times New Roman" w:cs="Times New Roman"/>
          <w:sz w:val="24"/>
          <w:szCs w:val="24"/>
        </w:rPr>
      </w:pPr>
      <w:r w:rsidRPr="00A73EAB">
        <w:rPr>
          <w:rStyle w:val="22"/>
          <w:rFonts w:ascii="Times New Roman" w:hAnsi="Times New Roman" w:cs="Times New Roman"/>
          <w:sz w:val="24"/>
          <w:szCs w:val="24"/>
        </w:rPr>
        <w:t xml:space="preserve">Фактична кількість зайнятих посад становила на кінець звітного періоду </w:t>
      </w:r>
      <w:r w:rsidRPr="00A73EAB">
        <w:rPr>
          <w:rStyle w:val="22"/>
          <w:rFonts w:ascii="Times New Roman" w:hAnsi="Times New Roman" w:cs="Times New Roman"/>
          <w:b/>
          <w:sz w:val="24"/>
          <w:szCs w:val="24"/>
        </w:rPr>
        <w:t>35 одиниць</w:t>
      </w:r>
      <w:r w:rsidRPr="00A73EAB">
        <w:rPr>
          <w:rStyle w:val="22"/>
          <w:rFonts w:ascii="Times New Roman" w:hAnsi="Times New Roman" w:cs="Times New Roman"/>
          <w:sz w:val="24"/>
          <w:szCs w:val="24"/>
        </w:rPr>
        <w:t xml:space="preserve"> ( із них 5 суддів, та 30 працівників апарату), або </w:t>
      </w:r>
      <w:r w:rsidRPr="001B1D64">
        <w:rPr>
          <w:rStyle w:val="22"/>
          <w:rFonts w:ascii="Times New Roman" w:hAnsi="Times New Roman" w:cs="Times New Roman"/>
          <w:b/>
          <w:sz w:val="24"/>
          <w:szCs w:val="24"/>
        </w:rPr>
        <w:t>81 %</w:t>
      </w:r>
      <w:r w:rsidRPr="00A73EAB">
        <w:rPr>
          <w:rStyle w:val="22"/>
          <w:rFonts w:ascii="Times New Roman" w:hAnsi="Times New Roman" w:cs="Times New Roman"/>
          <w:sz w:val="24"/>
          <w:szCs w:val="24"/>
        </w:rPr>
        <w:t xml:space="preserve"> від затвердженої кількості працівників.</w:t>
      </w:r>
    </w:p>
    <w:p w:rsidR="001B1D64" w:rsidRDefault="001B1D64" w:rsidP="00E0395C">
      <w:pPr>
        <w:spacing w:line="276" w:lineRule="auto"/>
        <w:ind w:firstLine="708"/>
        <w:jc w:val="both"/>
      </w:pPr>
      <w:r w:rsidRPr="001B1D64">
        <w:t>За 2022 рік було звільнено 7 працівників арату суду. Призначено на посади 5 працівників.</w:t>
      </w:r>
    </w:p>
    <w:p w:rsidR="00A73EAB" w:rsidRPr="00A73EAB" w:rsidRDefault="00A73EAB" w:rsidP="00E0395C">
      <w:pPr>
        <w:spacing w:line="276" w:lineRule="auto"/>
        <w:ind w:firstLine="708"/>
        <w:jc w:val="both"/>
        <w:rPr>
          <w:rStyle w:val="22"/>
          <w:rFonts w:ascii="Times New Roman" w:hAnsi="Times New Roman" w:cs="Times New Roman"/>
          <w:sz w:val="24"/>
          <w:szCs w:val="24"/>
        </w:rPr>
      </w:pPr>
      <w:r w:rsidRPr="00A73EAB">
        <w:t xml:space="preserve">Станом на кінець звітного періоду в Жмеринському міськрайонному суді Вінницької області </w:t>
      </w:r>
      <w:r w:rsidR="00602816">
        <w:t xml:space="preserve">наявних </w:t>
      </w:r>
      <w:r w:rsidRPr="00A73EAB">
        <w:rPr>
          <w:rStyle w:val="22"/>
          <w:rFonts w:ascii="Times New Roman" w:hAnsi="Times New Roman" w:cs="Times New Roman"/>
          <w:b/>
          <w:sz w:val="24"/>
          <w:szCs w:val="24"/>
        </w:rPr>
        <w:t xml:space="preserve">7 </w:t>
      </w:r>
      <w:r w:rsidRPr="00A73EAB">
        <w:rPr>
          <w:b/>
        </w:rPr>
        <w:t>в</w:t>
      </w:r>
      <w:r w:rsidRPr="00A73EAB">
        <w:rPr>
          <w:rStyle w:val="22"/>
          <w:rFonts w:ascii="Times New Roman" w:hAnsi="Times New Roman" w:cs="Times New Roman"/>
          <w:b/>
          <w:sz w:val="24"/>
          <w:szCs w:val="24"/>
        </w:rPr>
        <w:t>акантних посад</w:t>
      </w:r>
      <w:r w:rsidRPr="00A73EAB">
        <w:rPr>
          <w:rStyle w:val="22"/>
          <w:rFonts w:ascii="Times New Roman" w:hAnsi="Times New Roman" w:cs="Times New Roman"/>
          <w:sz w:val="24"/>
          <w:szCs w:val="24"/>
        </w:rPr>
        <w:t xml:space="preserve"> </w:t>
      </w:r>
      <w:r>
        <w:rPr>
          <w:rStyle w:val="22"/>
          <w:rFonts w:ascii="Times New Roman" w:hAnsi="Times New Roman" w:cs="Times New Roman"/>
          <w:sz w:val="24"/>
          <w:szCs w:val="24"/>
        </w:rPr>
        <w:t>(</w:t>
      </w:r>
      <w:r w:rsidRPr="00A73EAB">
        <w:rPr>
          <w:rStyle w:val="22"/>
          <w:rFonts w:ascii="Times New Roman" w:hAnsi="Times New Roman" w:cs="Times New Roman"/>
          <w:sz w:val="24"/>
          <w:szCs w:val="24"/>
        </w:rPr>
        <w:t>з них 3 судді та 4 працівника апарату суду)</w:t>
      </w:r>
      <w:r w:rsidR="009E04D2">
        <w:rPr>
          <w:rStyle w:val="22"/>
          <w:rFonts w:ascii="Times New Roman" w:hAnsi="Times New Roman" w:cs="Times New Roman"/>
          <w:sz w:val="24"/>
          <w:szCs w:val="24"/>
        </w:rPr>
        <w:t>.</w:t>
      </w:r>
    </w:p>
    <w:p w:rsidR="003B6343" w:rsidRDefault="003B6343" w:rsidP="00783E14">
      <w:pPr>
        <w:spacing w:line="276" w:lineRule="auto"/>
        <w:ind w:firstLine="567"/>
        <w:jc w:val="both"/>
        <w:rPr>
          <w:color w:val="000000" w:themeColor="text1"/>
          <w:shd w:val="clear" w:color="auto" w:fill="FFFFFF"/>
        </w:rPr>
      </w:pPr>
      <w:r w:rsidRPr="003B6343">
        <w:rPr>
          <w:color w:val="000000" w:themeColor="text1"/>
          <w:shd w:val="clear" w:color="auto" w:fill="FFFFFF"/>
        </w:rPr>
        <w:t>Для належної організації робо</w:t>
      </w:r>
      <w:r w:rsidR="00A76D77">
        <w:rPr>
          <w:color w:val="000000" w:themeColor="text1"/>
          <w:shd w:val="clear" w:color="auto" w:fill="FFFFFF"/>
        </w:rPr>
        <w:t xml:space="preserve">ти суду затверджено план роботи </w:t>
      </w:r>
      <w:r w:rsidRPr="003B6343">
        <w:rPr>
          <w:color w:val="000000" w:themeColor="text1"/>
          <w:shd w:val="clear" w:color="auto" w:fill="FFFFFF"/>
        </w:rPr>
        <w:t>Жмеринського міськрайонного суду Вінницької області</w:t>
      </w:r>
      <w:r>
        <w:rPr>
          <w:color w:val="000000" w:themeColor="text1"/>
          <w:shd w:val="clear" w:color="auto" w:fill="FFFFFF"/>
        </w:rPr>
        <w:t xml:space="preserve"> на перше та друге півріччя 2022</w:t>
      </w:r>
      <w:r w:rsidRPr="003B6343">
        <w:rPr>
          <w:color w:val="000000" w:themeColor="text1"/>
          <w:shd w:val="clear" w:color="auto" w:fill="FFFFFF"/>
        </w:rPr>
        <w:t xml:space="preserve"> року.</w:t>
      </w:r>
    </w:p>
    <w:p w:rsidR="003B6343" w:rsidRPr="003B6343" w:rsidRDefault="003B6343" w:rsidP="00783E14">
      <w:pPr>
        <w:spacing w:line="276" w:lineRule="auto"/>
        <w:ind w:firstLine="567"/>
        <w:jc w:val="both"/>
        <w:rPr>
          <w:color w:val="000000" w:themeColor="text1"/>
          <w:shd w:val="clear" w:color="auto" w:fill="FFFFFF"/>
        </w:rPr>
      </w:pPr>
      <w:r w:rsidRPr="003B6343">
        <w:rPr>
          <w:color w:val="000000" w:themeColor="text1"/>
          <w:shd w:val="clear" w:color="auto" w:fill="FFFFFF"/>
        </w:rPr>
        <w:t>У звітн</w:t>
      </w:r>
      <w:r>
        <w:rPr>
          <w:color w:val="000000" w:themeColor="text1"/>
          <w:shd w:val="clear" w:color="auto" w:fill="FFFFFF"/>
        </w:rPr>
        <w:t>ому періоді головою суду видано</w:t>
      </w:r>
      <w:r w:rsidR="00A76D77">
        <w:rPr>
          <w:color w:val="000000" w:themeColor="text1"/>
          <w:shd w:val="clear" w:color="auto" w:fill="FFFFFF"/>
        </w:rPr>
        <w:t xml:space="preserve"> </w:t>
      </w:r>
      <w:r>
        <w:rPr>
          <w:color w:val="000000" w:themeColor="text1"/>
          <w:shd w:val="clear" w:color="auto" w:fill="FFFFFF"/>
        </w:rPr>
        <w:t>16</w:t>
      </w:r>
      <w:r w:rsidRPr="003B6343">
        <w:rPr>
          <w:color w:val="000000" w:themeColor="text1"/>
          <w:shd w:val="clear" w:color="auto" w:fill="FFFFFF"/>
        </w:rPr>
        <w:t xml:space="preserve"> наказ</w:t>
      </w:r>
      <w:r>
        <w:rPr>
          <w:color w:val="000000" w:themeColor="text1"/>
          <w:shd w:val="clear" w:color="auto" w:fill="FFFFFF"/>
        </w:rPr>
        <w:t>ів</w:t>
      </w:r>
      <w:r w:rsidRPr="003B6343">
        <w:rPr>
          <w:color w:val="000000" w:themeColor="text1"/>
          <w:shd w:val="clear" w:color="auto" w:fill="FFFFFF"/>
        </w:rPr>
        <w:t xml:space="preserve"> суду з основної діяльності.</w:t>
      </w:r>
    </w:p>
    <w:p w:rsidR="00A76D77" w:rsidRDefault="00B508FA" w:rsidP="00E0395C">
      <w:pPr>
        <w:spacing w:line="276" w:lineRule="auto"/>
        <w:ind w:firstLine="567"/>
        <w:jc w:val="both"/>
        <w:rPr>
          <w:color w:val="000000" w:themeColor="text1"/>
          <w:shd w:val="clear" w:color="auto" w:fill="FFFFFF"/>
        </w:rPr>
      </w:pPr>
      <w:r w:rsidRPr="00B508FA">
        <w:rPr>
          <w:color w:val="000000" w:themeColor="text1"/>
          <w:shd w:val="clear" w:color="auto" w:fill="FFFFFF"/>
        </w:rPr>
        <w:t>З метою встановлени</w:t>
      </w:r>
      <w:r w:rsidR="006172F8">
        <w:rPr>
          <w:color w:val="000000" w:themeColor="text1"/>
          <w:shd w:val="clear" w:color="auto" w:fill="FFFFFF"/>
        </w:rPr>
        <w:t>х</w:t>
      </w:r>
      <w:r w:rsidRPr="00B508FA">
        <w:rPr>
          <w:color w:val="000000" w:themeColor="text1"/>
          <w:shd w:val="clear" w:color="auto" w:fill="FFFFFF"/>
        </w:rPr>
        <w:t xml:space="preserve"> єдиних вимог і подальшого вдосконалення сис</w:t>
      </w:r>
      <w:r>
        <w:rPr>
          <w:color w:val="000000" w:themeColor="text1"/>
          <w:shd w:val="clear" w:color="auto" w:fill="FFFFFF"/>
        </w:rPr>
        <w:t xml:space="preserve">теми роботи  суду   </w:t>
      </w:r>
      <w:r w:rsidRPr="00B508FA">
        <w:rPr>
          <w:color w:val="000000" w:themeColor="text1"/>
          <w:shd w:val="clear" w:color="auto" w:fill="FFFFFF"/>
        </w:rPr>
        <w:t xml:space="preserve">в умовах воєнного стану </w:t>
      </w:r>
      <w:r>
        <w:rPr>
          <w:color w:val="000000" w:themeColor="text1"/>
          <w:shd w:val="clear" w:color="auto" w:fill="FFFFFF"/>
        </w:rPr>
        <w:t>впродовж 2022</w:t>
      </w:r>
      <w:r w:rsidRPr="00B508FA">
        <w:rPr>
          <w:color w:val="000000" w:themeColor="text1"/>
          <w:shd w:val="clear" w:color="auto" w:fill="FFFFFF"/>
        </w:rPr>
        <w:t xml:space="preserve"> року головою суду проведено </w:t>
      </w:r>
      <w:r>
        <w:rPr>
          <w:color w:val="000000" w:themeColor="text1"/>
          <w:shd w:val="clear" w:color="auto" w:fill="FFFFFF"/>
        </w:rPr>
        <w:t xml:space="preserve">спільні наради з керівниками </w:t>
      </w:r>
      <w:r w:rsidRPr="00B508FA">
        <w:rPr>
          <w:color w:val="000000" w:themeColor="text1"/>
          <w:shd w:val="clear" w:color="auto" w:fill="FFFFFF"/>
        </w:rPr>
        <w:t>Жмеринської місцевої прокуратури Вінницької області</w:t>
      </w:r>
      <w:r>
        <w:rPr>
          <w:color w:val="000000" w:themeColor="text1"/>
          <w:shd w:val="clear" w:color="auto" w:fill="FFFFFF"/>
        </w:rPr>
        <w:t>,</w:t>
      </w:r>
      <w:r w:rsidRPr="00B508FA">
        <w:rPr>
          <w:color w:val="000000" w:themeColor="text1"/>
          <w:shd w:val="clear" w:color="auto" w:fill="FFFFFF"/>
        </w:rPr>
        <w:t xml:space="preserve"> Жмери</w:t>
      </w:r>
      <w:r w:rsidR="007E1280">
        <w:rPr>
          <w:color w:val="000000" w:themeColor="text1"/>
          <w:shd w:val="clear" w:color="auto" w:fill="FFFFFF"/>
        </w:rPr>
        <w:t>нського міськрайонного відділу Д</w:t>
      </w:r>
      <w:r w:rsidRPr="00B508FA">
        <w:rPr>
          <w:color w:val="000000" w:themeColor="text1"/>
          <w:shd w:val="clear" w:color="auto" w:fill="FFFFFF"/>
        </w:rPr>
        <w:t>ержавної виконавчої служби Головного територіального управління у Вінницькій області</w:t>
      </w:r>
      <w:r w:rsidR="002125B0">
        <w:rPr>
          <w:color w:val="000000" w:themeColor="text1"/>
          <w:shd w:val="clear" w:color="auto" w:fill="FFFFFF"/>
        </w:rPr>
        <w:t>,</w:t>
      </w:r>
      <w:r w:rsidR="002125B0" w:rsidRPr="002125B0">
        <w:rPr>
          <w:color w:val="000000" w:themeColor="text1"/>
          <w:shd w:val="clear" w:color="auto" w:fill="FFFFFF"/>
        </w:rPr>
        <w:t xml:space="preserve"> Жмеринського РВП ГУНП у Вінницькій област</w:t>
      </w:r>
      <w:r w:rsidR="002125B0">
        <w:rPr>
          <w:color w:val="000000" w:themeColor="text1"/>
          <w:shd w:val="clear" w:color="auto" w:fill="FFFFFF"/>
        </w:rPr>
        <w:t>і</w:t>
      </w:r>
      <w:r w:rsidRPr="00B508FA">
        <w:rPr>
          <w:color w:val="000000" w:themeColor="text1"/>
          <w:shd w:val="clear" w:color="auto" w:fill="FFFFFF"/>
        </w:rPr>
        <w:t xml:space="preserve"> </w:t>
      </w:r>
      <w:r w:rsidR="002125B0">
        <w:rPr>
          <w:color w:val="000000" w:themeColor="text1"/>
          <w:shd w:val="clear" w:color="auto" w:fill="FFFFFF"/>
        </w:rPr>
        <w:t xml:space="preserve">та </w:t>
      </w:r>
      <w:r w:rsidR="002125B0" w:rsidRPr="002125B0">
        <w:rPr>
          <w:color w:val="000000" w:themeColor="text1"/>
          <w:shd w:val="clear" w:color="auto" w:fill="FFFFFF"/>
        </w:rPr>
        <w:t>Служби судової охорони</w:t>
      </w:r>
      <w:r w:rsidR="002125B0">
        <w:rPr>
          <w:color w:val="000000" w:themeColor="text1"/>
          <w:shd w:val="clear" w:color="auto" w:fill="FFFFFF"/>
        </w:rPr>
        <w:t>,</w:t>
      </w:r>
      <w:r w:rsidRPr="00B508FA">
        <w:rPr>
          <w:color w:val="000000" w:themeColor="text1"/>
          <w:shd w:val="clear" w:color="auto" w:fill="FFFFFF"/>
        </w:rPr>
        <w:t xml:space="preserve"> на  яких обговорювались актуальні питання організації роботи суду, питання охорони приміщення суду, проблеми якості т</w:t>
      </w:r>
      <w:r w:rsidR="002125B0">
        <w:rPr>
          <w:color w:val="000000" w:themeColor="text1"/>
          <w:shd w:val="clear" w:color="auto" w:fill="FFFFFF"/>
        </w:rPr>
        <w:t>а оперативності розгляду справ</w:t>
      </w:r>
      <w:r w:rsidR="00DD496B">
        <w:rPr>
          <w:color w:val="000000" w:themeColor="text1"/>
          <w:shd w:val="clear" w:color="auto" w:fill="FFFFFF"/>
        </w:rPr>
        <w:t>, виконання судових рішень.</w:t>
      </w:r>
    </w:p>
    <w:p w:rsidR="00542108" w:rsidRDefault="00CB18BE" w:rsidP="0063588D">
      <w:pPr>
        <w:spacing w:line="276" w:lineRule="auto"/>
        <w:ind w:firstLine="567"/>
        <w:jc w:val="both"/>
        <w:rPr>
          <w:shd w:val="clear" w:color="auto" w:fill="FFFFFF"/>
        </w:rPr>
      </w:pPr>
      <w:r w:rsidRPr="003C677E">
        <w:rPr>
          <w:color w:val="000000" w:themeColor="text1"/>
          <w:shd w:val="clear" w:color="auto" w:fill="FFFFFF"/>
        </w:rPr>
        <w:t xml:space="preserve">Через </w:t>
      </w:r>
      <w:r w:rsidR="00542108">
        <w:rPr>
          <w:color w:val="000000" w:themeColor="text1"/>
          <w:shd w:val="clear" w:color="auto" w:fill="FFFFFF"/>
        </w:rPr>
        <w:t xml:space="preserve">впровадження воєнного стану в країні </w:t>
      </w:r>
      <w:r w:rsidRPr="003C677E">
        <w:rPr>
          <w:color w:val="000000" w:themeColor="text1"/>
          <w:shd w:val="clear" w:color="auto" w:fill="FFFFFF"/>
        </w:rPr>
        <w:t>протягом 202</w:t>
      </w:r>
      <w:r w:rsidR="00542108">
        <w:rPr>
          <w:color w:val="000000" w:themeColor="text1"/>
          <w:shd w:val="clear" w:color="auto" w:fill="FFFFFF"/>
        </w:rPr>
        <w:t>2</w:t>
      </w:r>
      <w:r w:rsidRPr="003C677E">
        <w:rPr>
          <w:color w:val="000000" w:themeColor="text1"/>
          <w:shd w:val="clear" w:color="auto" w:fill="FFFFFF"/>
        </w:rPr>
        <w:t xml:space="preserve"> року о</w:t>
      </w:r>
      <w:r w:rsidR="006A3089" w:rsidRPr="003C677E">
        <w:rPr>
          <w:color w:val="000000" w:themeColor="text1"/>
          <w:shd w:val="clear" w:color="auto" w:fill="FFFFFF"/>
        </w:rPr>
        <w:t xml:space="preserve">рганізаційна робота </w:t>
      </w:r>
      <w:r w:rsidR="009E04D2" w:rsidRPr="003C677E">
        <w:rPr>
          <w:color w:val="000000" w:themeColor="text1"/>
          <w:shd w:val="clear" w:color="auto" w:fill="FFFFFF"/>
        </w:rPr>
        <w:t xml:space="preserve">Жмеринського міськрайонного суду </w:t>
      </w:r>
      <w:r w:rsidRPr="003C677E">
        <w:rPr>
          <w:color w:val="000000" w:themeColor="text1"/>
          <w:shd w:val="clear" w:color="auto" w:fill="FFFFFF"/>
        </w:rPr>
        <w:t>зазнала суттєвих змін.</w:t>
      </w:r>
      <w:r w:rsidR="00AE17B4">
        <w:rPr>
          <w:color w:val="000000" w:themeColor="text1"/>
          <w:shd w:val="clear" w:color="auto" w:fill="FFFFFF"/>
        </w:rPr>
        <w:t xml:space="preserve"> </w:t>
      </w:r>
      <w:r w:rsidR="00302B69" w:rsidRPr="00302B69">
        <w:rPr>
          <w:shd w:val="clear" w:color="auto" w:fill="FFFFFF"/>
        </w:rPr>
        <w:t>Формально введення воєнного стану не впливає на процес здійснення судочинства. Зокрема, відповідно до ст</w:t>
      </w:r>
      <w:r w:rsidR="00302B69">
        <w:rPr>
          <w:shd w:val="clear" w:color="auto" w:fill="FFFFFF"/>
        </w:rPr>
        <w:t>атті</w:t>
      </w:r>
      <w:r w:rsidR="00302B69" w:rsidRPr="00302B69">
        <w:rPr>
          <w:shd w:val="clear" w:color="auto" w:fill="FFFFFF"/>
        </w:rPr>
        <w:t xml:space="preserve"> 26 Закону України «Про правовий режим воєнного стану» скорочення чи прискорення будь-яких форм судочинства в умовах воєнного стану забороняється. Водночас на практиці забезпечити безперебійну роботу судів в період війни вкрай важко.</w:t>
      </w:r>
    </w:p>
    <w:p w:rsidR="0024788E" w:rsidRPr="0024788E" w:rsidRDefault="0063588D" w:rsidP="0024788E">
      <w:pPr>
        <w:spacing w:line="276" w:lineRule="auto"/>
        <w:jc w:val="both"/>
        <w:rPr>
          <w:shd w:val="clear" w:color="auto" w:fill="FFFFFF"/>
        </w:rPr>
      </w:pPr>
      <w:r>
        <w:rPr>
          <w:shd w:val="clear" w:color="auto" w:fill="FFFFFF"/>
        </w:rPr>
        <w:tab/>
        <w:t>Так, головою суду винесено наказ від 27 липня 2022 року № 26 о/д  «Щодо р</w:t>
      </w:r>
      <w:r w:rsidR="0024788E" w:rsidRPr="0024788E">
        <w:rPr>
          <w:shd w:val="clear" w:color="auto" w:fill="FFFFFF"/>
        </w:rPr>
        <w:t xml:space="preserve">екомендацій у випадку спрацювання </w:t>
      </w:r>
      <w:r>
        <w:rPr>
          <w:shd w:val="clear" w:color="auto" w:fill="FFFFFF"/>
        </w:rPr>
        <w:t xml:space="preserve"> </w:t>
      </w:r>
      <w:r w:rsidR="0024788E" w:rsidRPr="0024788E">
        <w:rPr>
          <w:shd w:val="clear" w:color="auto" w:fill="FFFFFF"/>
        </w:rPr>
        <w:t xml:space="preserve">сигналу </w:t>
      </w:r>
      <w:r>
        <w:rPr>
          <w:shd w:val="clear" w:color="auto" w:fill="FFFFFF"/>
        </w:rPr>
        <w:t xml:space="preserve"> </w:t>
      </w:r>
      <w:r w:rsidR="0024788E" w:rsidRPr="0024788E">
        <w:rPr>
          <w:shd w:val="clear" w:color="auto" w:fill="FFFFFF"/>
        </w:rPr>
        <w:t>«Повітряна тривога!»</w:t>
      </w:r>
      <w:r>
        <w:rPr>
          <w:shd w:val="clear" w:color="auto" w:fill="FFFFFF"/>
        </w:rPr>
        <w:t>», яким визначено</w:t>
      </w:r>
      <w:r w:rsidR="0024788E" w:rsidRPr="0024788E">
        <w:rPr>
          <w:shd w:val="clear" w:color="auto" w:fill="FFFFFF"/>
        </w:rPr>
        <w:t xml:space="preserve"> місце для укриття – підвальне приміщення тильної сторони будівлі, у якій розташований суд (вул. Образцова, 6) та/або перехідна тунель заліз</w:t>
      </w:r>
      <w:r>
        <w:rPr>
          <w:shd w:val="clear" w:color="auto" w:fill="FFFFFF"/>
        </w:rPr>
        <w:t>ничного вокзалу на ст. Жмеринка та рекомендовано с</w:t>
      </w:r>
      <w:r w:rsidR="0024788E" w:rsidRPr="0024788E">
        <w:rPr>
          <w:shd w:val="clear" w:color="auto" w:fill="FFFFFF"/>
        </w:rPr>
        <w:t>уддям, працівникам апарату суду, учасникам судового процесу, відвідувачам суду у випадку оголошен</w:t>
      </w:r>
      <w:r>
        <w:rPr>
          <w:shd w:val="clear" w:color="auto" w:fill="FFFFFF"/>
        </w:rPr>
        <w:t xml:space="preserve">ня сигналу «Повітряна тривога!», </w:t>
      </w:r>
      <w:r w:rsidR="0024788E" w:rsidRPr="0024788E">
        <w:rPr>
          <w:shd w:val="clear" w:color="auto" w:fill="FFFFFF"/>
        </w:rPr>
        <w:t>негайно покинути приміщен</w:t>
      </w:r>
      <w:r>
        <w:rPr>
          <w:shd w:val="clear" w:color="auto" w:fill="FFFFFF"/>
        </w:rPr>
        <w:t xml:space="preserve">ня суду та спуститися в укриття, а  </w:t>
      </w:r>
      <w:r w:rsidR="0024788E" w:rsidRPr="0024788E">
        <w:rPr>
          <w:shd w:val="clear" w:color="auto" w:fill="FFFFFF"/>
        </w:rPr>
        <w:t xml:space="preserve">суддям призупинити розгляд судових справ на час повітряної тривоги. </w:t>
      </w:r>
    </w:p>
    <w:p w:rsidR="00302B69" w:rsidRDefault="0063588D" w:rsidP="00E0395C">
      <w:pPr>
        <w:spacing w:line="276" w:lineRule="auto"/>
        <w:jc w:val="both"/>
        <w:rPr>
          <w:shd w:val="clear" w:color="auto" w:fill="FFFFFF"/>
        </w:rPr>
      </w:pPr>
      <w:r>
        <w:rPr>
          <w:shd w:val="clear" w:color="auto" w:fill="FFFFFF"/>
        </w:rPr>
        <w:tab/>
        <w:t>Також, наказом голови суду від 20 жовтня 2022 року № 45 о/д з</w:t>
      </w:r>
      <w:r w:rsidRPr="0063588D">
        <w:rPr>
          <w:shd w:val="clear" w:color="auto" w:fill="FFFFFF"/>
        </w:rPr>
        <w:t>атверд</w:t>
      </w:r>
      <w:r>
        <w:rPr>
          <w:shd w:val="clear" w:color="auto" w:fill="FFFFFF"/>
        </w:rPr>
        <w:t>жено</w:t>
      </w:r>
      <w:r w:rsidRPr="0063588D">
        <w:rPr>
          <w:shd w:val="clear" w:color="auto" w:fill="FFFFFF"/>
        </w:rPr>
        <w:t xml:space="preserve"> Інструкцію</w:t>
      </w:r>
      <w:r>
        <w:rPr>
          <w:shd w:val="clear" w:color="auto" w:fill="FFFFFF"/>
        </w:rPr>
        <w:t xml:space="preserve"> з</w:t>
      </w:r>
      <w:r w:rsidRPr="0063588D">
        <w:rPr>
          <w:shd w:val="clear" w:color="auto" w:fill="FFFFFF"/>
        </w:rPr>
        <w:t xml:space="preserve"> реагування на надзвичайні ситуації в Жмеринському міськрайонному суді Вінницької області</w:t>
      </w:r>
      <w:r>
        <w:rPr>
          <w:shd w:val="clear" w:color="auto" w:fill="FFFFFF"/>
        </w:rPr>
        <w:t>.</w:t>
      </w:r>
    </w:p>
    <w:p w:rsidR="00737E10" w:rsidRDefault="00737E10" w:rsidP="00E0395C">
      <w:pPr>
        <w:spacing w:line="276" w:lineRule="auto"/>
        <w:jc w:val="both"/>
        <w:rPr>
          <w:shd w:val="clear" w:color="auto" w:fill="FFFFFF"/>
        </w:rPr>
      </w:pPr>
      <w:r>
        <w:rPr>
          <w:shd w:val="clear" w:color="auto" w:fill="FFFFFF"/>
        </w:rPr>
        <w:t>Організовано зустріч з провідними</w:t>
      </w:r>
      <w:r w:rsidRPr="00737E10">
        <w:rPr>
          <w:shd w:val="clear" w:color="auto" w:fill="FFFFFF"/>
        </w:rPr>
        <w:t xml:space="preserve"> інспектор</w:t>
      </w:r>
      <w:r w:rsidR="00B97B06">
        <w:rPr>
          <w:shd w:val="clear" w:color="auto" w:fill="FFFFFF"/>
        </w:rPr>
        <w:t>ами</w:t>
      </w:r>
      <w:r w:rsidRPr="00737E10">
        <w:rPr>
          <w:shd w:val="clear" w:color="auto" w:fill="FFFFFF"/>
        </w:rPr>
        <w:t xml:space="preserve"> відділу запобігання надзвичайним ситуаціям Жмеринського районного управління ГУ ДСНС України у Вінницькій області</w:t>
      </w:r>
      <w:r>
        <w:rPr>
          <w:shd w:val="clear" w:color="auto" w:fill="FFFFFF"/>
        </w:rPr>
        <w:t>, в</w:t>
      </w:r>
      <w:r w:rsidRPr="00737E10">
        <w:rPr>
          <w:shd w:val="clear" w:color="auto" w:fill="FFFFFF"/>
        </w:rPr>
        <w:t xml:space="preserve"> ході</w:t>
      </w:r>
      <w:r w:rsidR="00B97B06">
        <w:rPr>
          <w:shd w:val="clear" w:color="auto" w:fill="FFFFFF"/>
        </w:rPr>
        <w:t xml:space="preserve"> якої</w:t>
      </w:r>
      <w:r>
        <w:rPr>
          <w:shd w:val="clear" w:color="auto" w:fill="FFFFFF"/>
        </w:rPr>
        <w:t xml:space="preserve"> дов</w:t>
      </w:r>
      <w:r w:rsidR="00B97B06">
        <w:rPr>
          <w:shd w:val="clear" w:color="auto" w:fill="FFFFFF"/>
        </w:rPr>
        <w:t xml:space="preserve">едено </w:t>
      </w:r>
      <w:r w:rsidRPr="00737E10">
        <w:rPr>
          <w:shd w:val="clear" w:color="auto" w:fill="FFFFFF"/>
        </w:rPr>
        <w:t>до відома працівників суду базові правила поведінки у випадку надзвичайної ситуації будь-якого характеру, в тому числі й радіаційної аварії.</w:t>
      </w:r>
    </w:p>
    <w:p w:rsidR="00302B69" w:rsidRDefault="00302B69" w:rsidP="00E0395C">
      <w:pPr>
        <w:spacing w:line="276" w:lineRule="auto"/>
        <w:jc w:val="both"/>
        <w:rPr>
          <w:shd w:val="clear" w:color="auto" w:fill="FFFFFF"/>
        </w:rPr>
      </w:pPr>
    </w:p>
    <w:p w:rsidR="00B97B06" w:rsidRDefault="00B97B06" w:rsidP="00E0395C">
      <w:pPr>
        <w:spacing w:line="276" w:lineRule="auto"/>
        <w:jc w:val="both"/>
        <w:rPr>
          <w:shd w:val="clear" w:color="auto" w:fill="FFFFFF"/>
        </w:rPr>
      </w:pPr>
    </w:p>
    <w:p w:rsidR="00B97B06" w:rsidRDefault="00B97B06" w:rsidP="00E0395C">
      <w:pPr>
        <w:spacing w:line="276" w:lineRule="auto"/>
        <w:jc w:val="both"/>
        <w:rPr>
          <w:shd w:val="clear" w:color="auto" w:fill="FFFFFF"/>
        </w:rPr>
      </w:pPr>
    </w:p>
    <w:p w:rsidR="00B97B06" w:rsidRDefault="00B97B06" w:rsidP="00E0395C">
      <w:pPr>
        <w:spacing w:line="276" w:lineRule="auto"/>
        <w:jc w:val="both"/>
        <w:rPr>
          <w:shd w:val="clear" w:color="auto" w:fill="FFFFFF"/>
        </w:rPr>
      </w:pPr>
    </w:p>
    <w:p w:rsidR="004347A9" w:rsidRPr="004347A9" w:rsidRDefault="004347A9" w:rsidP="004347A9">
      <w:pPr>
        <w:spacing w:line="276" w:lineRule="auto"/>
        <w:jc w:val="center"/>
        <w:rPr>
          <w:b/>
          <w:shd w:val="clear" w:color="auto" w:fill="FFFFFF"/>
        </w:rPr>
      </w:pPr>
      <w:r w:rsidRPr="004347A9">
        <w:rPr>
          <w:b/>
          <w:shd w:val="clear" w:color="auto" w:fill="FFFFFF"/>
        </w:rPr>
        <w:lastRenderedPageBreak/>
        <w:t>Дотримання норм Закону України  «Про судоустрій і статус суддів» у питаннях діяльності органів суддівського самоврядування</w:t>
      </w:r>
    </w:p>
    <w:p w:rsidR="005024FC" w:rsidRPr="005024FC" w:rsidRDefault="0019164A" w:rsidP="00E0395C">
      <w:pPr>
        <w:pStyle w:val="a3"/>
        <w:spacing w:line="276" w:lineRule="auto"/>
        <w:ind w:left="0" w:firstLine="567"/>
        <w:jc w:val="both"/>
        <w:rPr>
          <w:rFonts w:eastAsia="Arial Unicode MS"/>
          <w:color w:val="000000"/>
          <w:shd w:val="clear" w:color="auto" w:fill="FFFFFF"/>
          <w:lang w:eastAsia="uk-UA" w:bidi="uk-UA"/>
        </w:rPr>
      </w:pPr>
      <w:r w:rsidRPr="0019164A">
        <w:rPr>
          <w:shd w:val="clear" w:color="auto" w:fill="FFFFFF"/>
        </w:rPr>
        <w:t>На виконання норм Закону України  «Про судоустрій і статус суддів» у питаннях діяльності органів суддівського самоврядування, протягом</w:t>
      </w:r>
      <w:r w:rsidR="00701850" w:rsidRPr="0019164A">
        <w:rPr>
          <w:shd w:val="clear" w:color="auto" w:fill="FFFFFF"/>
        </w:rPr>
        <w:t xml:space="preserve"> 202</w:t>
      </w:r>
      <w:r w:rsidR="006372FF">
        <w:rPr>
          <w:shd w:val="clear" w:color="auto" w:fill="FFFFFF"/>
        </w:rPr>
        <w:t>2</w:t>
      </w:r>
      <w:r w:rsidR="00602816">
        <w:rPr>
          <w:shd w:val="clear" w:color="auto" w:fill="FFFFFF"/>
        </w:rPr>
        <w:t xml:space="preserve"> року головою суду </w:t>
      </w:r>
      <w:r w:rsidR="00035189" w:rsidRPr="0019164A">
        <w:rPr>
          <w:shd w:val="clear" w:color="auto" w:fill="FFFFFF"/>
        </w:rPr>
        <w:t xml:space="preserve"> проведено </w:t>
      </w:r>
      <w:r w:rsidR="00035189" w:rsidRPr="00AE17B4">
        <w:rPr>
          <w:b/>
          <w:shd w:val="clear" w:color="auto" w:fill="FFFFFF"/>
        </w:rPr>
        <w:t>6</w:t>
      </w:r>
      <w:r w:rsidR="00701850" w:rsidRPr="00AE17B4">
        <w:rPr>
          <w:b/>
          <w:shd w:val="clear" w:color="auto" w:fill="FFFFFF"/>
        </w:rPr>
        <w:t xml:space="preserve"> засідань зборів суддів</w:t>
      </w:r>
      <w:r w:rsidRPr="005024FC">
        <w:rPr>
          <w:shd w:val="clear" w:color="auto" w:fill="FFFFFF"/>
        </w:rPr>
        <w:t xml:space="preserve">, прийнято </w:t>
      </w:r>
      <w:r w:rsidRPr="00AE17B4">
        <w:rPr>
          <w:b/>
          <w:shd w:val="clear" w:color="auto" w:fill="FFFFFF"/>
        </w:rPr>
        <w:t>1</w:t>
      </w:r>
      <w:r w:rsidR="006372FF" w:rsidRPr="00AE17B4">
        <w:rPr>
          <w:b/>
          <w:shd w:val="clear" w:color="auto" w:fill="FFFFFF"/>
        </w:rPr>
        <w:t>3</w:t>
      </w:r>
      <w:r w:rsidRPr="00AE17B4">
        <w:rPr>
          <w:b/>
          <w:shd w:val="clear" w:color="auto" w:fill="FFFFFF"/>
        </w:rPr>
        <w:t xml:space="preserve"> рішень</w:t>
      </w:r>
      <w:r w:rsidR="00701850" w:rsidRPr="005024FC">
        <w:rPr>
          <w:shd w:val="clear" w:color="auto" w:fill="FFFFFF"/>
        </w:rPr>
        <w:t xml:space="preserve"> та </w:t>
      </w:r>
      <w:r w:rsidRPr="005024FC">
        <w:rPr>
          <w:shd w:val="clear" w:color="auto" w:fill="FFFFFF"/>
        </w:rPr>
        <w:t xml:space="preserve">проведено </w:t>
      </w:r>
      <w:r w:rsidR="006372FF" w:rsidRPr="00AE17B4">
        <w:rPr>
          <w:b/>
          <w:shd w:val="clear" w:color="auto" w:fill="FFFFFF"/>
        </w:rPr>
        <w:t>28</w:t>
      </w:r>
      <w:r w:rsidR="00701850" w:rsidRPr="00AE17B4">
        <w:rPr>
          <w:b/>
          <w:shd w:val="clear" w:color="auto" w:fill="FFFFFF"/>
        </w:rPr>
        <w:t xml:space="preserve"> нарад</w:t>
      </w:r>
      <w:r w:rsidR="005024FC" w:rsidRPr="005024FC">
        <w:rPr>
          <w:shd w:val="clear" w:color="auto" w:fill="FFFFFF"/>
        </w:rPr>
        <w:t xml:space="preserve"> з суддями, </w:t>
      </w:r>
      <w:r w:rsidR="005024FC" w:rsidRPr="005024FC">
        <w:rPr>
          <w:rFonts w:eastAsia="Arial Unicode MS"/>
          <w:color w:val="000000"/>
          <w:lang w:eastAsia="uk-UA" w:bidi="uk-UA"/>
        </w:rPr>
        <w:t>на яких обговорювались</w:t>
      </w:r>
      <w:r w:rsidR="005024FC" w:rsidRPr="005024FC">
        <w:rPr>
          <w:rFonts w:ascii="Arial Unicode MS" w:eastAsia="Arial Unicode MS" w:hAnsi="Arial Unicode MS" w:cs="Arial Unicode MS"/>
          <w:color w:val="000000"/>
          <w:shd w:val="clear" w:color="auto" w:fill="FFFFFF"/>
          <w:lang w:eastAsia="uk-UA" w:bidi="uk-UA"/>
        </w:rPr>
        <w:t xml:space="preserve"> </w:t>
      </w:r>
      <w:r w:rsidR="005024FC" w:rsidRPr="005024FC">
        <w:rPr>
          <w:rFonts w:eastAsia="Arial Unicode MS"/>
          <w:color w:val="000000" w:themeColor="text1"/>
          <w:shd w:val="clear" w:color="auto" w:fill="FFFFFF"/>
          <w:lang w:eastAsia="uk-UA" w:bidi="uk-UA"/>
        </w:rPr>
        <w:t>актуальні питання, які стосуються організації роботи суду, забезпечення незалежності суддів суду, їх взаємовідносин та взаємодії з громадськістю, питання охорони приміщення суду,</w:t>
      </w:r>
      <w:r w:rsidR="005024FC" w:rsidRPr="005024FC">
        <w:rPr>
          <w:rFonts w:ascii="Georgia" w:eastAsia="Arial Unicode MS" w:hAnsi="Georgia" w:cs="Arial Unicode MS"/>
          <w:color w:val="000000"/>
          <w:shd w:val="clear" w:color="auto" w:fill="FFFFFF"/>
          <w:lang w:eastAsia="uk-UA" w:bidi="uk-UA"/>
        </w:rPr>
        <w:t xml:space="preserve"> </w:t>
      </w:r>
      <w:r w:rsidR="005024FC" w:rsidRPr="005024FC">
        <w:rPr>
          <w:rFonts w:eastAsia="Arial Unicode MS"/>
          <w:color w:val="000000"/>
          <w:shd w:val="clear" w:color="auto" w:fill="FFFFFF"/>
          <w:lang w:eastAsia="uk-UA" w:bidi="uk-UA"/>
        </w:rPr>
        <w:t>проблеми якості та оперативності розгляду справ, а  також доводились до відома інформаційні листи, що надходили з державних та судових органів вищої ланки.</w:t>
      </w:r>
    </w:p>
    <w:p w:rsidR="006372FF" w:rsidRDefault="00701850" w:rsidP="00E0395C">
      <w:pPr>
        <w:pStyle w:val="a3"/>
        <w:spacing w:line="276" w:lineRule="auto"/>
        <w:ind w:left="0" w:firstLine="709"/>
        <w:jc w:val="both"/>
      </w:pPr>
      <w:r w:rsidRPr="0019164A">
        <w:rPr>
          <w:shd w:val="clear" w:color="auto" w:fill="FFFFFF"/>
        </w:rPr>
        <w:t xml:space="preserve">Зборами суддів </w:t>
      </w:r>
      <w:r w:rsidR="00035189" w:rsidRPr="0019164A">
        <w:t xml:space="preserve">розглядалось питання </w:t>
      </w:r>
      <w:r w:rsidR="008E221F">
        <w:t xml:space="preserve">щодо роботи Жмеринського міськрайонного суду  в умовах воєнного стану, </w:t>
      </w:r>
      <w:r w:rsidR="00A70C77">
        <w:t>про</w:t>
      </w:r>
      <w:r w:rsidR="00035189" w:rsidRPr="0019164A">
        <w:t xml:space="preserve"> </w:t>
      </w:r>
      <w:r w:rsidR="006372FF">
        <w:t>надання грошової допомоги ЗСУ, силам ТО та іншим одержувачам у зв’язку зі збройною агресією російської федерації проти України,</w:t>
      </w:r>
      <w:r w:rsidR="006172F8">
        <w:t xml:space="preserve"> про роботу суддів</w:t>
      </w:r>
      <w:r w:rsidR="00E2490C">
        <w:t xml:space="preserve"> </w:t>
      </w:r>
      <w:r w:rsidR="008E221F">
        <w:t xml:space="preserve">в частині своєчасності виготовлення повних текстів рішень, </w:t>
      </w:r>
      <w:r w:rsidR="00A70C77">
        <w:t>щодо</w:t>
      </w:r>
      <w:r w:rsidR="008E221F">
        <w:t xml:space="preserve"> внесення змін до системних налаштувань в КП Д-3 в частині автоматичного розподілу справ за участі присяжних, про роботу співробітників Служби судової охорони в Жм</w:t>
      </w:r>
      <w:r w:rsidR="00A70C77">
        <w:t>еринському міськрайонному суді та підготовку до формування річної звітності про роботу суду за 2022 рік.</w:t>
      </w:r>
    </w:p>
    <w:p w:rsidR="00636621" w:rsidRDefault="00636621" w:rsidP="00636621">
      <w:pPr>
        <w:suppressAutoHyphens/>
        <w:ind w:firstLine="567"/>
        <w:contextualSpacing/>
        <w:jc w:val="both"/>
        <w:rPr>
          <w:b/>
        </w:rPr>
      </w:pPr>
    </w:p>
    <w:p w:rsidR="00907566" w:rsidRPr="003E1141" w:rsidRDefault="00907566" w:rsidP="00636621">
      <w:pPr>
        <w:suppressAutoHyphens/>
        <w:ind w:firstLine="567"/>
        <w:contextualSpacing/>
        <w:jc w:val="both"/>
        <w:rPr>
          <w:b/>
        </w:rPr>
      </w:pPr>
    </w:p>
    <w:p w:rsidR="0019164A" w:rsidRDefault="005024FC" w:rsidP="005024FC">
      <w:pPr>
        <w:jc w:val="center"/>
        <w:rPr>
          <w:b/>
        </w:rPr>
      </w:pPr>
      <w:r>
        <w:rPr>
          <w:b/>
        </w:rPr>
        <w:t>Основні показники діяльності Жмеринського міськрайонного суду</w:t>
      </w:r>
    </w:p>
    <w:p w:rsidR="00264328" w:rsidRDefault="005024FC" w:rsidP="00615B04">
      <w:pPr>
        <w:spacing w:line="276" w:lineRule="auto"/>
        <w:jc w:val="both"/>
      </w:pPr>
      <w:r>
        <w:tab/>
        <w:t>Протягом 202</w:t>
      </w:r>
      <w:r w:rsidR="00457B93">
        <w:t>2</w:t>
      </w:r>
      <w:r>
        <w:t xml:space="preserve"> року до </w:t>
      </w:r>
      <w:r w:rsidRPr="00907566">
        <w:t xml:space="preserve">суду </w:t>
      </w:r>
      <w:r w:rsidR="00907566" w:rsidRPr="00907566">
        <w:t>на розгляді суду перебувало</w:t>
      </w:r>
      <w:r w:rsidR="00907566" w:rsidRPr="00907566">
        <w:rPr>
          <w:b/>
        </w:rPr>
        <w:t xml:space="preserve"> </w:t>
      </w:r>
      <w:r w:rsidR="00457B93" w:rsidRPr="00457B93">
        <w:rPr>
          <w:b/>
        </w:rPr>
        <w:t>4157</w:t>
      </w:r>
      <w:r w:rsidRPr="00457B93">
        <w:rPr>
          <w:b/>
        </w:rPr>
        <w:t xml:space="preserve"> </w:t>
      </w:r>
      <w:r>
        <w:t>справ та матеріалів, з них розглянуто</w:t>
      </w:r>
      <w:r w:rsidRPr="00F7456B">
        <w:rPr>
          <w:b/>
        </w:rPr>
        <w:t xml:space="preserve"> </w:t>
      </w:r>
      <w:r w:rsidR="00457B93">
        <w:rPr>
          <w:b/>
        </w:rPr>
        <w:t>3488.</w:t>
      </w:r>
      <w:r>
        <w:t xml:space="preserve"> </w:t>
      </w:r>
      <w:r w:rsidR="00264328">
        <w:t xml:space="preserve">Залишок нерозглянутих справ та матеріалів станом на кінець звітного періоду складає </w:t>
      </w:r>
      <w:r w:rsidR="00457B93">
        <w:rPr>
          <w:b/>
        </w:rPr>
        <w:t>669</w:t>
      </w:r>
      <w:r w:rsidR="00264328">
        <w:t xml:space="preserve"> справ або </w:t>
      </w:r>
      <w:r w:rsidR="00264328" w:rsidRPr="00F7456B">
        <w:rPr>
          <w:b/>
        </w:rPr>
        <w:t>1</w:t>
      </w:r>
      <w:r w:rsidR="00457B93">
        <w:rPr>
          <w:b/>
        </w:rPr>
        <w:t>6</w:t>
      </w:r>
      <w:r w:rsidR="00264328" w:rsidRPr="00F7456B">
        <w:rPr>
          <w:b/>
        </w:rPr>
        <w:t>,</w:t>
      </w:r>
      <w:r w:rsidR="00457B93">
        <w:rPr>
          <w:b/>
        </w:rPr>
        <w:t>09</w:t>
      </w:r>
      <w:r w:rsidR="00264328" w:rsidRPr="00F7456B">
        <w:rPr>
          <w:b/>
        </w:rPr>
        <w:t xml:space="preserve"> %</w:t>
      </w:r>
      <w:r w:rsidR="00615B04">
        <w:t xml:space="preserve"> </w:t>
      </w:r>
      <w:r w:rsidR="00264328">
        <w:t>від загальної кількості справ і матеріалів, що перебували на розгляді.</w:t>
      </w:r>
    </w:p>
    <w:p w:rsidR="007E533C" w:rsidRDefault="007E533C" w:rsidP="00615B04">
      <w:pPr>
        <w:spacing w:line="276" w:lineRule="auto"/>
        <w:jc w:val="both"/>
      </w:pPr>
    </w:p>
    <w:p w:rsidR="007E533C" w:rsidRDefault="004B3D70" w:rsidP="00615B04">
      <w:pPr>
        <w:spacing w:line="276" w:lineRule="auto"/>
        <w:jc w:val="both"/>
      </w:pPr>
      <w:r>
        <w:rPr>
          <w:noProof/>
          <w:lang w:val="ru-RU"/>
        </w:rPr>
        <w:drawing>
          <wp:inline distT="0" distB="0" distL="0" distR="0">
            <wp:extent cx="5486400" cy="33813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E533C" w:rsidRDefault="007E533C" w:rsidP="00615B04">
      <w:pPr>
        <w:spacing w:line="276" w:lineRule="auto"/>
        <w:jc w:val="both"/>
      </w:pPr>
    </w:p>
    <w:p w:rsidR="005024FC" w:rsidRPr="00615B04" w:rsidRDefault="00615B04" w:rsidP="00D80B0C">
      <w:pPr>
        <w:spacing w:line="276" w:lineRule="auto"/>
        <w:ind w:firstLine="708"/>
        <w:jc w:val="both"/>
        <w:rPr>
          <w:noProof/>
          <w:lang w:val="ru-RU"/>
        </w:rPr>
      </w:pPr>
      <w:r w:rsidRPr="00615B04">
        <w:rPr>
          <w:noProof/>
          <w:lang w:val="ru-RU"/>
        </w:rPr>
        <w:t xml:space="preserve">Середня </w:t>
      </w:r>
      <w:r w:rsidRPr="006172F8">
        <w:rPr>
          <w:noProof/>
          <w:lang w:val="ru-RU"/>
        </w:rPr>
        <w:t xml:space="preserve">кількість </w:t>
      </w:r>
      <w:r w:rsidR="006172F8">
        <w:rPr>
          <w:noProof/>
          <w:lang w:val="ru-RU"/>
        </w:rPr>
        <w:t xml:space="preserve">справ та матеріалів, які перебували в провадженні </w:t>
      </w:r>
      <w:r w:rsidRPr="00615B04">
        <w:rPr>
          <w:noProof/>
          <w:lang w:val="ru-RU"/>
        </w:rPr>
        <w:t xml:space="preserve">у звітному періоді </w:t>
      </w:r>
      <w:r w:rsidR="006F07A4">
        <w:rPr>
          <w:noProof/>
          <w:lang w:val="ru-RU"/>
        </w:rPr>
        <w:t xml:space="preserve">2022 року </w:t>
      </w:r>
      <w:r w:rsidRPr="00615B04">
        <w:rPr>
          <w:noProof/>
          <w:lang w:val="ru-RU"/>
        </w:rPr>
        <w:t>на одного</w:t>
      </w:r>
      <w:r w:rsidR="00E0395C">
        <w:rPr>
          <w:noProof/>
          <w:lang w:val="ru-RU"/>
        </w:rPr>
        <w:t xml:space="preserve"> </w:t>
      </w:r>
      <w:r w:rsidR="008A1575">
        <w:rPr>
          <w:noProof/>
          <w:lang w:val="ru-RU"/>
        </w:rPr>
        <w:t xml:space="preserve">суддю, який здійснює судочинство </w:t>
      </w:r>
      <w:r w:rsidRPr="00615B04">
        <w:rPr>
          <w:noProof/>
          <w:lang w:val="ru-RU"/>
        </w:rPr>
        <w:t>скла</w:t>
      </w:r>
      <w:r w:rsidR="008A1575">
        <w:rPr>
          <w:noProof/>
          <w:lang w:val="ru-RU"/>
        </w:rPr>
        <w:t>ла</w:t>
      </w:r>
      <w:r w:rsidRPr="00615B04">
        <w:rPr>
          <w:noProof/>
          <w:lang w:val="ru-RU"/>
        </w:rPr>
        <w:t xml:space="preserve"> </w:t>
      </w:r>
      <w:r w:rsidR="006F07A4">
        <w:rPr>
          <w:noProof/>
          <w:lang w:val="ru-RU"/>
        </w:rPr>
        <w:t xml:space="preserve"> </w:t>
      </w:r>
      <w:r w:rsidR="006F07A4" w:rsidRPr="006F07A4">
        <w:rPr>
          <w:b/>
          <w:noProof/>
          <w:lang w:val="ru-RU"/>
        </w:rPr>
        <w:t>831 справа</w:t>
      </w:r>
      <w:r w:rsidR="006F07A4">
        <w:rPr>
          <w:b/>
          <w:noProof/>
          <w:lang w:val="ru-RU"/>
        </w:rPr>
        <w:t>.</w:t>
      </w:r>
    </w:p>
    <w:p w:rsidR="005067A1" w:rsidRDefault="008A1575" w:rsidP="00D80B0C">
      <w:pPr>
        <w:spacing w:line="276" w:lineRule="auto"/>
        <w:jc w:val="both"/>
        <w:rPr>
          <w:noProof/>
          <w:lang w:val="ru-RU"/>
        </w:rPr>
      </w:pPr>
      <w:r>
        <w:rPr>
          <w:b/>
          <w:noProof/>
          <w:lang w:val="ru-RU"/>
        </w:rPr>
        <w:tab/>
      </w:r>
      <w:r>
        <w:rPr>
          <w:noProof/>
          <w:lang w:val="ru-RU"/>
        </w:rPr>
        <w:t>Слід відмітити</w:t>
      </w:r>
      <w:r w:rsidRPr="008A1575">
        <w:rPr>
          <w:noProof/>
          <w:lang w:val="ru-RU"/>
        </w:rPr>
        <w:t xml:space="preserve">, що </w:t>
      </w:r>
      <w:r>
        <w:rPr>
          <w:noProof/>
          <w:lang w:val="ru-RU"/>
        </w:rPr>
        <w:t xml:space="preserve">середньомісячний показник </w:t>
      </w:r>
      <w:r w:rsidRPr="001B6A4D">
        <w:rPr>
          <w:noProof/>
          <w:u w:val="single"/>
          <w:lang w:val="ru-RU"/>
        </w:rPr>
        <w:t>надходження  справ</w:t>
      </w:r>
      <w:r>
        <w:rPr>
          <w:noProof/>
          <w:lang w:val="ru-RU"/>
        </w:rPr>
        <w:t xml:space="preserve"> до суду в 202</w:t>
      </w:r>
      <w:r w:rsidR="006F07A4">
        <w:rPr>
          <w:noProof/>
          <w:lang w:val="ru-RU"/>
        </w:rPr>
        <w:t>2</w:t>
      </w:r>
      <w:r>
        <w:rPr>
          <w:noProof/>
          <w:lang w:val="ru-RU"/>
        </w:rPr>
        <w:t xml:space="preserve"> році </w:t>
      </w:r>
      <w:r w:rsidR="006F07A4" w:rsidRPr="006F07A4">
        <w:rPr>
          <w:b/>
          <w:noProof/>
          <w:lang w:val="ru-RU"/>
        </w:rPr>
        <w:t>зменшився</w:t>
      </w:r>
      <w:r w:rsidR="00602816">
        <w:rPr>
          <w:noProof/>
          <w:lang w:val="ru-RU"/>
        </w:rPr>
        <w:t>, порівняно з 202</w:t>
      </w:r>
      <w:r w:rsidR="006F07A4">
        <w:rPr>
          <w:noProof/>
          <w:lang w:val="ru-RU"/>
        </w:rPr>
        <w:t>1</w:t>
      </w:r>
      <w:r w:rsidR="00602816">
        <w:rPr>
          <w:noProof/>
          <w:lang w:val="ru-RU"/>
        </w:rPr>
        <w:t xml:space="preserve"> роком в середньому на </w:t>
      </w:r>
      <w:r w:rsidR="006F07A4">
        <w:rPr>
          <w:noProof/>
          <w:lang w:val="ru-RU"/>
        </w:rPr>
        <w:t xml:space="preserve">157 </w:t>
      </w:r>
      <w:r w:rsidR="00602816">
        <w:rPr>
          <w:noProof/>
          <w:lang w:val="ru-RU"/>
        </w:rPr>
        <w:t>справ.</w:t>
      </w:r>
      <w:r w:rsidR="006F07A4">
        <w:rPr>
          <w:noProof/>
          <w:lang w:val="ru-RU"/>
        </w:rPr>
        <w:t xml:space="preserve"> В 2021 році цей показник становив 988 справ. </w:t>
      </w:r>
    </w:p>
    <w:p w:rsidR="006F07A4" w:rsidRDefault="00543AF2" w:rsidP="00D80B0C">
      <w:pPr>
        <w:spacing w:line="276" w:lineRule="auto"/>
        <w:jc w:val="both"/>
      </w:pPr>
      <w:r>
        <w:rPr>
          <w:b/>
        </w:rPr>
        <w:tab/>
      </w:r>
      <w:r w:rsidR="007B1E7E" w:rsidRPr="003E1141">
        <w:t>У порівнянні з минулим звітним періодом показник кількості справ</w:t>
      </w:r>
      <w:r w:rsidR="007B1E7E">
        <w:t xml:space="preserve"> </w:t>
      </w:r>
      <w:r w:rsidR="007B1E7E" w:rsidRPr="001B6A4D">
        <w:rPr>
          <w:u w:val="single"/>
        </w:rPr>
        <w:t>провадження по яким закінчено</w:t>
      </w:r>
      <w:r w:rsidR="007B1E7E">
        <w:t xml:space="preserve"> </w:t>
      </w:r>
      <w:r w:rsidR="006F07A4" w:rsidRPr="006F07A4">
        <w:rPr>
          <w:b/>
        </w:rPr>
        <w:t>зменшилось на 678 справ</w:t>
      </w:r>
      <w:r w:rsidR="006F07A4">
        <w:t>, в 2021 році – 4166 справ, а в 2022 році 3488 справ.</w:t>
      </w:r>
    </w:p>
    <w:p w:rsidR="001B6A4D" w:rsidRDefault="007B1E7E" w:rsidP="00D80B0C">
      <w:pPr>
        <w:spacing w:line="276" w:lineRule="auto"/>
        <w:ind w:firstLine="709"/>
        <w:jc w:val="both"/>
        <w:textAlignment w:val="top"/>
      </w:pPr>
      <w:r w:rsidRPr="003E1141">
        <w:lastRenderedPageBreak/>
        <w:t xml:space="preserve">Варто зауважити, що показник кількості справ та матеріалів, які залишились </w:t>
      </w:r>
      <w:r w:rsidRPr="001B6A4D">
        <w:rPr>
          <w:u w:val="single"/>
        </w:rPr>
        <w:t>нерозглянутими</w:t>
      </w:r>
      <w:r w:rsidRPr="003E1141">
        <w:t xml:space="preserve"> на кінець поточного звітного періоду </w:t>
      </w:r>
      <w:r w:rsidR="006F07A4">
        <w:t xml:space="preserve">також  </w:t>
      </w:r>
      <w:r w:rsidR="006F07A4" w:rsidRPr="00CC34E7">
        <w:rPr>
          <w:b/>
        </w:rPr>
        <w:t>зменшився</w:t>
      </w:r>
      <w:r w:rsidR="001B6A4D">
        <w:t>, в</w:t>
      </w:r>
      <w:r w:rsidR="006F07A4">
        <w:t xml:space="preserve"> 2021 році він дорівнював 775 справ, а </w:t>
      </w:r>
      <w:r w:rsidR="00565267" w:rsidRPr="003E1141">
        <w:t>в поточному періоді цей показник становить –</w:t>
      </w:r>
      <w:r w:rsidR="006F07A4">
        <w:t xml:space="preserve"> 669</w:t>
      </w:r>
      <w:r w:rsidR="00565267" w:rsidRPr="003E1141">
        <w:t xml:space="preserve"> справ.</w:t>
      </w:r>
    </w:p>
    <w:p w:rsidR="001B6A4D" w:rsidRDefault="001B6A4D" w:rsidP="00D80B0C">
      <w:pPr>
        <w:spacing w:line="276" w:lineRule="auto"/>
        <w:ind w:firstLine="851"/>
        <w:jc w:val="both"/>
        <w:textAlignment w:val="top"/>
        <w:rPr>
          <w:color w:val="000000"/>
        </w:rPr>
      </w:pPr>
      <w:r w:rsidRPr="003E1141">
        <w:rPr>
          <w:color w:val="000000"/>
        </w:rPr>
        <w:t xml:space="preserve">Підсумовуючи вищевикладене, треба підкреслити, що організація роботи </w:t>
      </w:r>
      <w:r>
        <w:rPr>
          <w:color w:val="000000"/>
        </w:rPr>
        <w:t>Жмеринського міськрайонного суду Вінницької області</w:t>
      </w:r>
      <w:r w:rsidRPr="003E1141">
        <w:rPr>
          <w:color w:val="000000"/>
        </w:rPr>
        <w:t xml:space="preserve"> має позитивну тенденцію щодо її покращення та вдосконалення</w:t>
      </w:r>
      <w:r w:rsidR="00CC34E7">
        <w:rPr>
          <w:color w:val="000000"/>
        </w:rPr>
        <w:t>.</w:t>
      </w:r>
    </w:p>
    <w:p w:rsidR="001B6A4D" w:rsidRDefault="001B6A4D" w:rsidP="001B6A4D">
      <w:pPr>
        <w:ind w:firstLine="851"/>
        <w:jc w:val="both"/>
        <w:textAlignment w:val="top"/>
        <w:rPr>
          <w:color w:val="000000"/>
        </w:rPr>
      </w:pPr>
    </w:p>
    <w:p w:rsidR="00E715DE" w:rsidRDefault="00E715DE" w:rsidP="001B6A4D">
      <w:pPr>
        <w:ind w:firstLine="851"/>
        <w:jc w:val="both"/>
        <w:textAlignment w:val="top"/>
        <w:rPr>
          <w:color w:val="000000"/>
        </w:rPr>
      </w:pPr>
    </w:p>
    <w:p w:rsidR="006172F8" w:rsidRDefault="006172F8" w:rsidP="001B6A4D">
      <w:pPr>
        <w:ind w:firstLine="851"/>
        <w:jc w:val="both"/>
        <w:textAlignment w:val="top"/>
        <w:rPr>
          <w:color w:val="000000"/>
        </w:rPr>
      </w:pPr>
    </w:p>
    <w:p w:rsidR="001B6A4D" w:rsidRPr="006F0F53" w:rsidRDefault="006F0F53" w:rsidP="001B6A4D">
      <w:pPr>
        <w:ind w:firstLine="851"/>
        <w:jc w:val="both"/>
        <w:textAlignment w:val="top"/>
        <w:rPr>
          <w:b/>
          <w:color w:val="000000"/>
        </w:rPr>
      </w:pPr>
      <w:r w:rsidRPr="006F0F53">
        <w:rPr>
          <w:b/>
          <w:color w:val="000000"/>
        </w:rPr>
        <w:t>Облік кореспонденції Жмеринського міськрайонного суду Вінницької області</w:t>
      </w:r>
    </w:p>
    <w:p w:rsidR="001B6A4D" w:rsidRDefault="006F0F53" w:rsidP="00A7434C">
      <w:pPr>
        <w:spacing w:line="276" w:lineRule="auto"/>
        <w:ind w:firstLine="851"/>
        <w:jc w:val="both"/>
        <w:textAlignment w:val="top"/>
        <w:rPr>
          <w:color w:val="000000"/>
        </w:rPr>
      </w:pPr>
      <w:r>
        <w:rPr>
          <w:color w:val="000000"/>
        </w:rPr>
        <w:t xml:space="preserve">У звітному періоді до Жмеринського міськрайонного суду </w:t>
      </w:r>
      <w:r w:rsidRPr="00A7434C">
        <w:rPr>
          <w:b/>
          <w:color w:val="000000"/>
        </w:rPr>
        <w:t xml:space="preserve">надійшло </w:t>
      </w:r>
      <w:r w:rsidR="00AB5943">
        <w:rPr>
          <w:b/>
          <w:color w:val="000000"/>
        </w:rPr>
        <w:t>17112</w:t>
      </w:r>
      <w:r w:rsidRPr="00D442F2">
        <w:rPr>
          <w:b/>
          <w:color w:val="000000"/>
        </w:rPr>
        <w:t xml:space="preserve"> листів</w:t>
      </w:r>
      <w:r>
        <w:rPr>
          <w:color w:val="000000"/>
        </w:rPr>
        <w:t xml:space="preserve">, з них: </w:t>
      </w:r>
      <w:r w:rsidR="00AB5943">
        <w:rPr>
          <w:b/>
          <w:color w:val="000000"/>
        </w:rPr>
        <w:t>3776</w:t>
      </w:r>
      <w:r>
        <w:rPr>
          <w:color w:val="000000"/>
        </w:rPr>
        <w:t xml:space="preserve"> листів електронною поштою та </w:t>
      </w:r>
      <w:r w:rsidR="00AB5943">
        <w:rPr>
          <w:b/>
          <w:color w:val="000000"/>
        </w:rPr>
        <w:t>13336</w:t>
      </w:r>
      <w:r>
        <w:rPr>
          <w:color w:val="000000"/>
        </w:rPr>
        <w:t xml:space="preserve"> листів за допомогою поштового зв’язку.</w:t>
      </w:r>
    </w:p>
    <w:p w:rsidR="00A7434C" w:rsidRPr="002F6568" w:rsidRDefault="00AB5943" w:rsidP="00A7434C">
      <w:pPr>
        <w:spacing w:line="276" w:lineRule="auto"/>
        <w:ind w:firstLine="851"/>
        <w:jc w:val="both"/>
        <w:textAlignment w:val="top"/>
      </w:pPr>
      <w:r>
        <w:rPr>
          <w:color w:val="000000"/>
        </w:rPr>
        <w:t xml:space="preserve">За </w:t>
      </w:r>
      <w:r w:rsidRPr="002F6568">
        <w:t>звітний 2022</w:t>
      </w:r>
      <w:r w:rsidR="00A7434C" w:rsidRPr="002F6568">
        <w:t xml:space="preserve"> рік відповідно до Інструкції з діловодства у суді здійснено реєстрацію </w:t>
      </w:r>
      <w:r w:rsidRPr="002F6568">
        <w:rPr>
          <w:b/>
        </w:rPr>
        <w:t>16436</w:t>
      </w:r>
      <w:r w:rsidR="00A7434C" w:rsidRPr="002F6568">
        <w:rPr>
          <w:b/>
        </w:rPr>
        <w:t xml:space="preserve"> </w:t>
      </w:r>
      <w:r w:rsidR="00A7434C" w:rsidRPr="002F6568">
        <w:t>листів вихідної кореспонденції</w:t>
      </w:r>
      <w:r w:rsidRPr="002F6568">
        <w:t>.</w:t>
      </w:r>
      <w:r w:rsidR="00A7434C" w:rsidRPr="002F6568">
        <w:t xml:space="preserve"> Також здійснено </w:t>
      </w:r>
      <w:r w:rsidRPr="002F6568">
        <w:rPr>
          <w:b/>
        </w:rPr>
        <w:t>185</w:t>
      </w:r>
      <w:r w:rsidRPr="002F6568">
        <w:t xml:space="preserve"> відправок</w:t>
      </w:r>
      <w:r w:rsidR="00A7434C" w:rsidRPr="002F6568">
        <w:t xml:space="preserve"> офіційних електронних документів з офіційної електронної адреси із застосуванням цифрового підпису. </w:t>
      </w:r>
    </w:p>
    <w:p w:rsidR="0047311D" w:rsidRPr="002F6568" w:rsidRDefault="0047311D" w:rsidP="00A7434C">
      <w:pPr>
        <w:spacing w:line="276" w:lineRule="auto"/>
        <w:jc w:val="both"/>
        <w:textAlignment w:val="top"/>
      </w:pPr>
      <w:r w:rsidRPr="002F6568">
        <w:tab/>
        <w:t xml:space="preserve">За вказаний період секретарями судових засідань та помічниками суддів зареєстровано та відправлено: на електронні </w:t>
      </w:r>
      <w:r w:rsidR="00D80B0C" w:rsidRPr="002F6568">
        <w:t xml:space="preserve">адреси </w:t>
      </w:r>
      <w:r w:rsidR="002F6568" w:rsidRPr="002F6568">
        <w:rPr>
          <w:b/>
        </w:rPr>
        <w:t>10726</w:t>
      </w:r>
      <w:r w:rsidR="00D80B0C" w:rsidRPr="002F6568">
        <w:rPr>
          <w:b/>
        </w:rPr>
        <w:t xml:space="preserve"> </w:t>
      </w:r>
      <w:proofErr w:type="spellStart"/>
      <w:r w:rsidR="00D80B0C" w:rsidRPr="002F6568">
        <w:rPr>
          <w:b/>
        </w:rPr>
        <w:t>смс</w:t>
      </w:r>
      <w:proofErr w:type="spellEnd"/>
      <w:r w:rsidRPr="002F6568">
        <w:rPr>
          <w:b/>
        </w:rPr>
        <w:t>-повідомлень</w:t>
      </w:r>
      <w:r w:rsidRPr="002F6568">
        <w:t xml:space="preserve">; на мобільні номера телефонів </w:t>
      </w:r>
      <w:r w:rsidR="002F6568" w:rsidRPr="002F6568">
        <w:rPr>
          <w:b/>
        </w:rPr>
        <w:t>1606</w:t>
      </w:r>
      <w:r w:rsidR="00D80B0C" w:rsidRPr="002F6568">
        <w:rPr>
          <w:b/>
        </w:rPr>
        <w:t xml:space="preserve"> </w:t>
      </w:r>
      <w:proofErr w:type="spellStart"/>
      <w:r w:rsidRPr="002F6568">
        <w:rPr>
          <w:b/>
        </w:rPr>
        <w:t>смс</w:t>
      </w:r>
      <w:proofErr w:type="spellEnd"/>
      <w:r w:rsidRPr="002F6568">
        <w:rPr>
          <w:b/>
        </w:rPr>
        <w:t>-повісток</w:t>
      </w:r>
      <w:r w:rsidR="002F6568" w:rsidRPr="002F6568">
        <w:t>.</w:t>
      </w:r>
    </w:p>
    <w:p w:rsidR="006F0F53" w:rsidRDefault="006F0F53" w:rsidP="001B6A4D">
      <w:pPr>
        <w:ind w:firstLine="851"/>
        <w:jc w:val="both"/>
        <w:textAlignment w:val="top"/>
        <w:rPr>
          <w:color w:val="000000"/>
        </w:rPr>
      </w:pPr>
    </w:p>
    <w:p w:rsidR="006F0F53" w:rsidRPr="00D80B0C" w:rsidRDefault="00D80B0C" w:rsidP="00246E0A">
      <w:pPr>
        <w:jc w:val="center"/>
        <w:textAlignment w:val="top"/>
        <w:rPr>
          <w:b/>
          <w:color w:val="000000"/>
        </w:rPr>
      </w:pPr>
      <w:r w:rsidRPr="00D80B0C">
        <w:rPr>
          <w:b/>
          <w:color w:val="000000"/>
        </w:rPr>
        <w:t xml:space="preserve">Стан функціонування </w:t>
      </w:r>
      <w:r w:rsidR="00246E0A">
        <w:rPr>
          <w:b/>
          <w:color w:val="000000"/>
        </w:rPr>
        <w:t>автоматизованої системи документообігу суду</w:t>
      </w:r>
    </w:p>
    <w:p w:rsidR="00D80B0C" w:rsidRPr="00D80B0C" w:rsidRDefault="00D80B0C" w:rsidP="00E715DE">
      <w:pPr>
        <w:jc w:val="both"/>
      </w:pPr>
      <w:r>
        <w:rPr>
          <w:b/>
        </w:rPr>
        <w:tab/>
      </w:r>
      <w:r>
        <w:t xml:space="preserve">Відповідно до протоколів автоматизованого розподілу судових справ між суддями у звітному періоді здійснено </w:t>
      </w:r>
      <w:r w:rsidR="005E5A69">
        <w:t xml:space="preserve">автоматизований розподіл </w:t>
      </w:r>
      <w:r w:rsidR="003D4626">
        <w:rPr>
          <w:b/>
        </w:rPr>
        <w:t>3422</w:t>
      </w:r>
      <w:r w:rsidR="005E5A69">
        <w:t xml:space="preserve"> справ. </w:t>
      </w:r>
      <w:r w:rsidR="005E5A69" w:rsidRPr="00246E0A">
        <w:rPr>
          <w:u w:val="single"/>
        </w:rPr>
        <w:t>Повторний</w:t>
      </w:r>
      <w:r w:rsidR="005E5A69">
        <w:t xml:space="preserve"> автоматизований розподіл здійснено у </w:t>
      </w:r>
      <w:r w:rsidR="003D4626">
        <w:rPr>
          <w:b/>
        </w:rPr>
        <w:t>35</w:t>
      </w:r>
      <w:r w:rsidR="005E5A69">
        <w:t xml:space="preserve"> справах.</w:t>
      </w:r>
    </w:p>
    <w:p w:rsidR="001B6A4D" w:rsidRDefault="00246E0A" w:rsidP="00E715DE">
      <w:pPr>
        <w:spacing w:line="276" w:lineRule="auto"/>
        <w:jc w:val="both"/>
      </w:pPr>
      <w:r>
        <w:rPr>
          <w:b/>
        </w:rPr>
        <w:tab/>
      </w:r>
      <w:r w:rsidRPr="00246E0A">
        <w:t>Варто зазначити, що КП «Д-3» функціонує до повного запуску усіх модулів Єдиної судової інформаційно-телекомунікаційної системи (ЄСІТС).</w:t>
      </w:r>
    </w:p>
    <w:p w:rsidR="004347A9" w:rsidRDefault="00246E0A" w:rsidP="00E715DE">
      <w:pPr>
        <w:spacing w:line="276" w:lineRule="auto"/>
        <w:jc w:val="both"/>
      </w:pPr>
      <w:r>
        <w:tab/>
        <w:t xml:space="preserve">Наразі в Жмеринському міськрайонному суді продовжується тестування підсистеми «Електронний суд». </w:t>
      </w:r>
    </w:p>
    <w:p w:rsidR="003D4626" w:rsidRDefault="00246E0A" w:rsidP="00E715DE">
      <w:pPr>
        <w:spacing w:line="276" w:lineRule="auto"/>
        <w:ind w:firstLine="708"/>
        <w:jc w:val="both"/>
      </w:pPr>
      <w:r>
        <w:t>У 202</w:t>
      </w:r>
      <w:r w:rsidR="003D4626">
        <w:t>2</w:t>
      </w:r>
      <w:r>
        <w:t xml:space="preserve"> році через підсистему «Електронний суд» до суду надійшло </w:t>
      </w:r>
      <w:r w:rsidR="003D4626" w:rsidRPr="00E373BA">
        <w:rPr>
          <w:b/>
        </w:rPr>
        <w:t xml:space="preserve">15 позовних заяв, 3 скарги </w:t>
      </w:r>
      <w:r w:rsidR="00E373BA" w:rsidRPr="00E373BA">
        <w:rPr>
          <w:b/>
        </w:rPr>
        <w:t>та 337 заяв</w:t>
      </w:r>
      <w:r w:rsidR="00E373BA">
        <w:t xml:space="preserve"> від учасників процесу для долучення до матеріалів справ, що в порівнянні з минулим 2021 роком </w:t>
      </w:r>
      <w:r w:rsidR="00E373BA" w:rsidRPr="00E373BA">
        <w:t>(19 позовних заяв та 132 зави) збільшилось</w:t>
      </w:r>
      <w:r w:rsidR="00E373BA">
        <w:t xml:space="preserve"> на </w:t>
      </w:r>
      <w:r w:rsidR="00E373BA" w:rsidRPr="00E373BA">
        <w:rPr>
          <w:b/>
        </w:rPr>
        <w:t>253,7 %</w:t>
      </w:r>
      <w:r w:rsidR="00E373BA">
        <w:rPr>
          <w:b/>
        </w:rPr>
        <w:t>.</w:t>
      </w:r>
    </w:p>
    <w:p w:rsidR="005E5A69" w:rsidRDefault="005E5A69" w:rsidP="004347A9">
      <w:pPr>
        <w:jc w:val="both"/>
        <w:rPr>
          <w:b/>
        </w:rPr>
      </w:pPr>
    </w:p>
    <w:p w:rsidR="005E5A69" w:rsidRPr="00E373BA" w:rsidRDefault="004347A9">
      <w:pPr>
        <w:rPr>
          <w:b/>
          <w:color w:val="000000" w:themeColor="text1"/>
        </w:rPr>
      </w:pPr>
      <w:r w:rsidRPr="00E373BA">
        <w:rPr>
          <w:b/>
          <w:color w:val="000000" w:themeColor="text1"/>
        </w:rPr>
        <w:tab/>
        <w:t>Робота зі зверненнями громадян та забезпечення доступу до публічної інформації</w:t>
      </w:r>
    </w:p>
    <w:p w:rsidR="004347A9" w:rsidRDefault="004347A9" w:rsidP="00CF5A43">
      <w:pPr>
        <w:spacing w:line="276" w:lineRule="auto"/>
        <w:jc w:val="both"/>
      </w:pPr>
      <w:r w:rsidRPr="003D4626">
        <w:rPr>
          <w:b/>
          <w:color w:val="FF0000"/>
        </w:rPr>
        <w:tab/>
      </w:r>
      <w:r w:rsidRPr="008C7C4E">
        <w:rPr>
          <w:color w:val="000000" w:themeColor="text1"/>
        </w:rPr>
        <w:t>За період з 1 січня 202</w:t>
      </w:r>
      <w:r w:rsidR="0093332E" w:rsidRPr="008C7C4E">
        <w:rPr>
          <w:color w:val="000000" w:themeColor="text1"/>
        </w:rPr>
        <w:t>2 року по 31 грудня 2022</w:t>
      </w:r>
      <w:r w:rsidRPr="008C7C4E">
        <w:rPr>
          <w:color w:val="000000" w:themeColor="text1"/>
        </w:rPr>
        <w:t xml:space="preserve"> року отримано та опрацьовано </w:t>
      </w:r>
      <w:r w:rsidR="00920BB9" w:rsidRPr="00E715DE">
        <w:rPr>
          <w:b/>
          <w:color w:val="000000" w:themeColor="text1"/>
        </w:rPr>
        <w:t>20</w:t>
      </w:r>
      <w:r w:rsidR="0093332E" w:rsidRPr="00E715DE">
        <w:rPr>
          <w:b/>
          <w:color w:val="000000" w:themeColor="text1"/>
        </w:rPr>
        <w:t xml:space="preserve"> </w:t>
      </w:r>
      <w:r w:rsidRPr="00E715DE">
        <w:rPr>
          <w:b/>
          <w:color w:val="000000" w:themeColor="text1"/>
        </w:rPr>
        <w:t>письмових</w:t>
      </w:r>
      <w:r w:rsidRPr="008C7C4E">
        <w:rPr>
          <w:color w:val="000000" w:themeColor="text1"/>
        </w:rPr>
        <w:t xml:space="preserve"> звернен</w:t>
      </w:r>
      <w:r w:rsidR="00E715DE">
        <w:rPr>
          <w:color w:val="000000" w:themeColor="text1"/>
        </w:rPr>
        <w:t>ь</w:t>
      </w:r>
      <w:r w:rsidRPr="008C7C4E">
        <w:rPr>
          <w:color w:val="000000" w:themeColor="text1"/>
        </w:rPr>
        <w:t xml:space="preserve">. Дані звернення переважно стосувались питань діяльності </w:t>
      </w:r>
      <w:r>
        <w:t>суду та суддів.</w:t>
      </w:r>
    </w:p>
    <w:p w:rsidR="004347A9" w:rsidRPr="00920BB9" w:rsidRDefault="004347A9" w:rsidP="004347A9">
      <w:pPr>
        <w:spacing w:line="276" w:lineRule="auto"/>
        <w:ind w:firstLine="708"/>
        <w:jc w:val="both"/>
        <w:rPr>
          <w:color w:val="000000" w:themeColor="text1"/>
        </w:rPr>
      </w:pPr>
      <w:r>
        <w:t xml:space="preserve">Окрім цього, до суду у звітному періоді </w:t>
      </w:r>
      <w:r w:rsidRPr="00920BB9">
        <w:rPr>
          <w:color w:val="000000" w:themeColor="text1"/>
        </w:rPr>
        <w:t xml:space="preserve">надійшло </w:t>
      </w:r>
      <w:r w:rsidR="00920BB9" w:rsidRPr="00EF6544">
        <w:rPr>
          <w:b/>
          <w:color w:val="000000" w:themeColor="text1"/>
        </w:rPr>
        <w:t xml:space="preserve">5 </w:t>
      </w:r>
      <w:r w:rsidRPr="00EF6544">
        <w:rPr>
          <w:b/>
          <w:color w:val="000000" w:themeColor="text1"/>
        </w:rPr>
        <w:t>запитів</w:t>
      </w:r>
      <w:r w:rsidRPr="00920BB9">
        <w:rPr>
          <w:color w:val="000000" w:themeColor="text1"/>
        </w:rPr>
        <w:t xml:space="preserve"> на отримання публічної інформації.</w:t>
      </w:r>
    </w:p>
    <w:p w:rsidR="00E715DE" w:rsidRDefault="00E715DE">
      <w:pPr>
        <w:rPr>
          <w:b/>
        </w:rPr>
      </w:pPr>
    </w:p>
    <w:p w:rsidR="005F3F9D" w:rsidRDefault="00E715DE" w:rsidP="00E715DE">
      <w:pPr>
        <w:widowControl w:val="0"/>
        <w:ind w:left="2831" w:firstLine="709"/>
        <w:contextualSpacing/>
        <w:rPr>
          <w:rFonts w:eastAsia="Arial Unicode MS"/>
          <w:b/>
          <w:color w:val="000000"/>
          <w:lang w:eastAsia="uk-UA" w:bidi="uk-UA"/>
        </w:rPr>
      </w:pPr>
      <w:r>
        <w:rPr>
          <w:rFonts w:eastAsia="Arial Unicode MS"/>
          <w:b/>
          <w:color w:val="000000"/>
          <w:lang w:eastAsia="uk-UA" w:bidi="uk-UA"/>
        </w:rPr>
        <w:t xml:space="preserve">  </w:t>
      </w:r>
      <w:r w:rsidR="005F3F9D">
        <w:rPr>
          <w:rFonts w:eastAsia="Arial Unicode MS"/>
          <w:b/>
          <w:color w:val="000000"/>
          <w:lang w:eastAsia="uk-UA" w:bidi="uk-UA"/>
        </w:rPr>
        <w:t>Комунікаційна робота</w:t>
      </w:r>
    </w:p>
    <w:p w:rsidR="005F3F9D" w:rsidRPr="005F3F9D" w:rsidRDefault="005F3F9D" w:rsidP="004E602D">
      <w:pPr>
        <w:widowControl w:val="0"/>
        <w:spacing w:line="276" w:lineRule="auto"/>
        <w:ind w:firstLine="709"/>
        <w:contextualSpacing/>
        <w:jc w:val="both"/>
        <w:rPr>
          <w:rFonts w:eastAsia="Arial Unicode MS"/>
          <w:color w:val="000000"/>
          <w:lang w:eastAsia="uk-UA" w:bidi="uk-UA"/>
        </w:rPr>
      </w:pPr>
      <w:r w:rsidRPr="005F3F9D">
        <w:rPr>
          <w:rFonts w:eastAsia="Arial Unicode MS"/>
          <w:color w:val="000000"/>
          <w:lang w:eastAsia="uk-UA" w:bidi="uk-UA"/>
        </w:rPr>
        <w:t>Довіра громадськості до судової влади має важливе значення, як гарант ефективної роботи судової системи. Рівень такої довіри свого роду - це показник ефективності судочинства. Тому, вже тривалий час одним з головних напрямків роботи Жмеринського міськрайонного суду Вінницької області є налагодження комунікаційної діяльності, направленої на формування позитивного іміджу суду, з метою зміцнення авторитету судової влади.</w:t>
      </w:r>
    </w:p>
    <w:p w:rsidR="005F3F9D" w:rsidRPr="005F3F9D" w:rsidRDefault="005F3F9D" w:rsidP="004E602D">
      <w:pPr>
        <w:widowControl w:val="0"/>
        <w:spacing w:line="276" w:lineRule="auto"/>
        <w:ind w:firstLine="709"/>
        <w:contextualSpacing/>
        <w:jc w:val="both"/>
        <w:rPr>
          <w:rFonts w:eastAsia="Arial Unicode MS"/>
          <w:color w:val="000000"/>
          <w:lang w:eastAsia="uk-UA" w:bidi="uk-UA"/>
        </w:rPr>
      </w:pPr>
      <w:r w:rsidRPr="005F3F9D">
        <w:rPr>
          <w:rFonts w:eastAsia="Arial Unicode MS"/>
          <w:color w:val="000000"/>
          <w:lang w:eastAsia="uk-UA" w:bidi="uk-UA"/>
        </w:rPr>
        <w:t xml:space="preserve">Комунікаційними цілями заходів у суді є донесення до громадян інформації про діяльність суду, формування позитивного іміджу суду та відновлення довіри громадян з метою зміцнення авторитету судової влади. Цільовими аудиторіями, на які направлені заходи, є кількість осіб, які отримали ключове повідомлення в рамках комунікаційної кампанії суду. </w:t>
      </w:r>
    </w:p>
    <w:p w:rsidR="005F3F9D" w:rsidRPr="00920BB9" w:rsidRDefault="005F3F9D" w:rsidP="004E602D">
      <w:pPr>
        <w:widowControl w:val="0"/>
        <w:spacing w:line="276" w:lineRule="auto"/>
        <w:ind w:firstLine="709"/>
        <w:contextualSpacing/>
        <w:jc w:val="both"/>
        <w:rPr>
          <w:rFonts w:eastAsia="Arial Unicode MS"/>
          <w:color w:val="000000" w:themeColor="text1"/>
          <w:lang w:eastAsia="uk-UA" w:bidi="uk-UA"/>
        </w:rPr>
      </w:pPr>
      <w:r w:rsidRPr="005F3F9D">
        <w:rPr>
          <w:rFonts w:eastAsia="Arial Unicode MS"/>
          <w:color w:val="000000"/>
          <w:lang w:eastAsia="uk-UA" w:bidi="uk-UA"/>
        </w:rPr>
        <w:t>Так, протягом 202</w:t>
      </w:r>
      <w:r w:rsidR="00302B69">
        <w:rPr>
          <w:rFonts w:eastAsia="Arial Unicode MS"/>
          <w:color w:val="000000"/>
          <w:lang w:eastAsia="uk-UA" w:bidi="uk-UA"/>
        </w:rPr>
        <w:t>2</w:t>
      </w:r>
      <w:r w:rsidRPr="005F3F9D">
        <w:rPr>
          <w:rFonts w:eastAsia="Arial Unicode MS"/>
          <w:color w:val="000000"/>
          <w:lang w:eastAsia="uk-UA" w:bidi="uk-UA"/>
        </w:rPr>
        <w:t xml:space="preserve"> року на сайті Жмеринського міськрайонного суду Вінницької області оперативно та систематично висвітлювалась інформація про діяльність суду, поширювалася інформація про зміни до законодавства, інформація направлена на популяризацію суду, здійснювалось </w:t>
      </w:r>
      <w:r w:rsidRPr="00920BB9">
        <w:rPr>
          <w:rFonts w:eastAsia="Arial Unicode MS"/>
          <w:color w:val="000000" w:themeColor="text1"/>
          <w:lang w:eastAsia="uk-UA" w:bidi="uk-UA"/>
        </w:rPr>
        <w:t xml:space="preserve">анонсування розгляду справ, які становлять суспільний інтерес, висвітлювалися </w:t>
      </w:r>
      <w:r w:rsidRPr="00920BB9">
        <w:rPr>
          <w:rFonts w:eastAsia="Arial Unicode MS"/>
          <w:color w:val="000000" w:themeColor="text1"/>
          <w:lang w:eastAsia="uk-UA" w:bidi="uk-UA"/>
        </w:rPr>
        <w:lastRenderedPageBreak/>
        <w:t xml:space="preserve">результати розгляду таких справ. </w:t>
      </w:r>
    </w:p>
    <w:p w:rsidR="005F3F9D" w:rsidRDefault="005F3F9D" w:rsidP="004E602D">
      <w:pPr>
        <w:widowControl w:val="0"/>
        <w:spacing w:line="276" w:lineRule="auto"/>
        <w:ind w:firstLine="709"/>
        <w:contextualSpacing/>
        <w:jc w:val="both"/>
        <w:rPr>
          <w:rFonts w:eastAsia="Arial Unicode MS"/>
          <w:color w:val="000000" w:themeColor="text1"/>
          <w:lang w:eastAsia="uk-UA" w:bidi="uk-UA"/>
        </w:rPr>
      </w:pPr>
      <w:r w:rsidRPr="00920BB9">
        <w:rPr>
          <w:rFonts w:eastAsia="Arial Unicode MS"/>
          <w:color w:val="000000" w:themeColor="text1"/>
          <w:lang w:eastAsia="uk-UA" w:bidi="uk-UA"/>
        </w:rPr>
        <w:t xml:space="preserve">Для забезпечення відкритості судової діяльності </w:t>
      </w:r>
      <w:r w:rsidR="00560F25" w:rsidRPr="00920BB9">
        <w:rPr>
          <w:rFonts w:eastAsia="Arial Unicode MS"/>
          <w:color w:val="000000" w:themeColor="text1"/>
          <w:lang w:eastAsia="uk-UA" w:bidi="uk-UA"/>
        </w:rPr>
        <w:t xml:space="preserve">заступником керівника апарату суду </w:t>
      </w:r>
      <w:proofErr w:type="spellStart"/>
      <w:r w:rsidR="00560F25" w:rsidRPr="00920BB9">
        <w:rPr>
          <w:rFonts w:eastAsia="Arial Unicode MS"/>
          <w:color w:val="000000" w:themeColor="text1"/>
          <w:lang w:eastAsia="uk-UA" w:bidi="uk-UA"/>
        </w:rPr>
        <w:t>Копитком</w:t>
      </w:r>
      <w:proofErr w:type="spellEnd"/>
      <w:r w:rsidR="00560F25" w:rsidRPr="00920BB9">
        <w:rPr>
          <w:rFonts w:eastAsia="Arial Unicode MS"/>
          <w:color w:val="000000" w:themeColor="text1"/>
          <w:lang w:eastAsia="uk-UA" w:bidi="uk-UA"/>
        </w:rPr>
        <w:t xml:space="preserve"> О.В.</w:t>
      </w:r>
      <w:r w:rsidRPr="00920BB9">
        <w:rPr>
          <w:rFonts w:eastAsia="Arial Unicode MS"/>
          <w:color w:val="000000" w:themeColor="text1"/>
          <w:lang w:eastAsia="uk-UA" w:bidi="uk-UA"/>
        </w:rPr>
        <w:t xml:space="preserve"> </w:t>
      </w:r>
      <w:r w:rsidR="005660F8" w:rsidRPr="00920BB9">
        <w:rPr>
          <w:rFonts w:eastAsia="Arial Unicode MS"/>
          <w:color w:val="000000" w:themeColor="text1"/>
          <w:lang w:eastAsia="uk-UA" w:bidi="uk-UA"/>
        </w:rPr>
        <w:t>опубліковано</w:t>
      </w:r>
      <w:r w:rsidR="002F3686" w:rsidRPr="00920BB9">
        <w:rPr>
          <w:rFonts w:eastAsia="Arial Unicode MS"/>
          <w:color w:val="000000" w:themeColor="text1"/>
          <w:lang w:eastAsia="uk-UA" w:bidi="uk-UA"/>
        </w:rPr>
        <w:t xml:space="preserve"> на офіційному веб-сайті суду</w:t>
      </w:r>
      <w:r w:rsidR="005660F8" w:rsidRPr="00920BB9">
        <w:rPr>
          <w:rFonts w:eastAsia="Arial Unicode MS"/>
          <w:color w:val="000000" w:themeColor="text1"/>
          <w:lang w:eastAsia="uk-UA" w:bidi="uk-UA"/>
        </w:rPr>
        <w:t xml:space="preserve"> </w:t>
      </w:r>
      <w:r w:rsidR="00920BB9" w:rsidRPr="00920BB9">
        <w:rPr>
          <w:rFonts w:eastAsia="Arial Unicode MS"/>
          <w:b/>
          <w:color w:val="000000" w:themeColor="text1"/>
          <w:lang w:eastAsia="uk-UA" w:bidi="uk-UA"/>
        </w:rPr>
        <w:t>79</w:t>
      </w:r>
      <w:r w:rsidR="005660F8" w:rsidRPr="00920BB9">
        <w:rPr>
          <w:rFonts w:eastAsia="Arial Unicode MS"/>
          <w:b/>
          <w:color w:val="000000" w:themeColor="text1"/>
          <w:lang w:eastAsia="uk-UA" w:bidi="uk-UA"/>
        </w:rPr>
        <w:t xml:space="preserve"> публікацій</w:t>
      </w:r>
      <w:r w:rsidR="005660F8" w:rsidRPr="00920BB9">
        <w:rPr>
          <w:rFonts w:eastAsia="Arial Unicode MS"/>
          <w:color w:val="000000" w:themeColor="text1"/>
          <w:lang w:eastAsia="uk-UA" w:bidi="uk-UA"/>
        </w:rPr>
        <w:t xml:space="preserve"> (</w:t>
      </w:r>
      <w:r w:rsidRPr="00920BB9">
        <w:rPr>
          <w:rFonts w:eastAsia="Arial Unicode MS"/>
          <w:color w:val="000000" w:themeColor="text1"/>
          <w:lang w:eastAsia="uk-UA" w:bidi="uk-UA"/>
        </w:rPr>
        <w:t>новини, анонси, прес-релізи</w:t>
      </w:r>
      <w:r w:rsidR="005660F8" w:rsidRPr="00920BB9">
        <w:rPr>
          <w:rFonts w:eastAsia="Arial Unicode MS"/>
          <w:color w:val="000000" w:themeColor="text1"/>
          <w:lang w:eastAsia="uk-UA" w:bidi="uk-UA"/>
        </w:rPr>
        <w:t>)</w:t>
      </w:r>
      <w:r w:rsidRPr="00920BB9">
        <w:rPr>
          <w:rFonts w:eastAsia="Arial Unicode MS"/>
          <w:color w:val="000000" w:themeColor="text1"/>
          <w:lang w:eastAsia="uk-UA" w:bidi="uk-UA"/>
        </w:rPr>
        <w:t xml:space="preserve">, в </w:t>
      </w:r>
      <w:proofErr w:type="spellStart"/>
      <w:r w:rsidRPr="00920BB9">
        <w:rPr>
          <w:rFonts w:eastAsia="Arial Unicode MS"/>
          <w:color w:val="000000" w:themeColor="text1"/>
          <w:lang w:eastAsia="uk-UA" w:bidi="uk-UA"/>
        </w:rPr>
        <w:t>т.ч</w:t>
      </w:r>
      <w:proofErr w:type="spellEnd"/>
      <w:r w:rsidRPr="00920BB9">
        <w:rPr>
          <w:rFonts w:eastAsia="Arial Unicode MS"/>
          <w:color w:val="000000" w:themeColor="text1"/>
          <w:lang w:eastAsia="uk-UA" w:bidi="uk-UA"/>
        </w:rPr>
        <w:t xml:space="preserve">. у соціальній мережі </w:t>
      </w:r>
      <w:proofErr w:type="spellStart"/>
      <w:r w:rsidRPr="00920BB9">
        <w:rPr>
          <w:rFonts w:eastAsia="Arial Unicode MS"/>
          <w:color w:val="000000" w:themeColor="text1"/>
          <w:lang w:eastAsia="uk-UA" w:bidi="uk-UA"/>
        </w:rPr>
        <w:t>Facebook</w:t>
      </w:r>
      <w:proofErr w:type="spellEnd"/>
      <w:r w:rsidRPr="00920BB9">
        <w:rPr>
          <w:rFonts w:eastAsia="Arial Unicode MS"/>
          <w:color w:val="000000" w:themeColor="text1"/>
          <w:lang w:eastAsia="uk-UA" w:bidi="uk-UA"/>
        </w:rPr>
        <w:t xml:space="preserve"> та постійно оновлювалася інформація з метою забезпечення двобічної комунікації, надана можливість відвідувачам сторінки суду у соціальній мережі коментувати новини та дописи.</w:t>
      </w:r>
    </w:p>
    <w:p w:rsidR="00452826" w:rsidRPr="00452826" w:rsidRDefault="00452826" w:rsidP="00452826">
      <w:pPr>
        <w:widowControl w:val="0"/>
        <w:spacing w:line="276" w:lineRule="auto"/>
        <w:ind w:firstLine="709"/>
        <w:contextualSpacing/>
        <w:jc w:val="both"/>
        <w:rPr>
          <w:rFonts w:eastAsia="Arial Unicode MS"/>
          <w:color w:val="000000"/>
          <w:lang w:eastAsia="uk-UA" w:bidi="uk-UA"/>
        </w:rPr>
      </w:pPr>
      <w:r>
        <w:rPr>
          <w:rFonts w:eastAsia="Arial Unicode MS"/>
          <w:color w:val="000000"/>
          <w:lang w:eastAsia="uk-UA" w:bidi="uk-UA"/>
        </w:rPr>
        <w:t>Головною метою голови суду Шепеля К.</w:t>
      </w:r>
      <w:r w:rsidR="00CF5A43">
        <w:rPr>
          <w:rFonts w:eastAsia="Arial Unicode MS"/>
          <w:color w:val="000000"/>
          <w:lang w:eastAsia="uk-UA" w:bidi="uk-UA"/>
        </w:rPr>
        <w:t xml:space="preserve">А. </w:t>
      </w:r>
      <w:r w:rsidRPr="00452826">
        <w:rPr>
          <w:rFonts w:eastAsia="Arial Unicode MS"/>
          <w:color w:val="000000"/>
          <w:lang w:eastAsia="uk-UA" w:bidi="uk-UA"/>
        </w:rPr>
        <w:t xml:space="preserve">є формування довіри громадян до системи судочинства України через довіру до роботи </w:t>
      </w:r>
      <w:r w:rsidR="00CF5A43">
        <w:rPr>
          <w:rFonts w:eastAsia="Arial Unicode MS"/>
          <w:color w:val="000000"/>
          <w:lang w:eastAsia="uk-UA" w:bidi="uk-UA"/>
        </w:rPr>
        <w:t xml:space="preserve">Жмеринського міськрайонного суду Вінницької </w:t>
      </w:r>
      <w:r w:rsidRPr="00452826">
        <w:rPr>
          <w:rFonts w:eastAsia="Arial Unicode MS"/>
          <w:color w:val="000000"/>
          <w:lang w:eastAsia="uk-UA" w:bidi="uk-UA"/>
        </w:rPr>
        <w:t xml:space="preserve"> області, як ланки системи судочинства. Налагоджен</w:t>
      </w:r>
      <w:r w:rsidR="00CF5A43">
        <w:rPr>
          <w:rFonts w:eastAsia="Arial Unicode MS"/>
          <w:color w:val="000000"/>
          <w:lang w:eastAsia="uk-UA" w:bidi="uk-UA"/>
        </w:rPr>
        <w:t>о</w:t>
      </w:r>
      <w:r w:rsidRPr="00452826">
        <w:rPr>
          <w:rFonts w:eastAsia="Arial Unicode MS"/>
          <w:color w:val="000000"/>
          <w:lang w:eastAsia="uk-UA" w:bidi="uk-UA"/>
        </w:rPr>
        <w:t xml:space="preserve"> відкрит</w:t>
      </w:r>
      <w:r w:rsidR="00CF5A43">
        <w:rPr>
          <w:rFonts w:eastAsia="Arial Unicode MS"/>
          <w:color w:val="000000"/>
          <w:lang w:eastAsia="uk-UA" w:bidi="uk-UA"/>
        </w:rPr>
        <w:t>ий</w:t>
      </w:r>
      <w:r w:rsidRPr="00452826">
        <w:rPr>
          <w:rFonts w:eastAsia="Arial Unicode MS"/>
          <w:color w:val="000000"/>
          <w:lang w:eastAsia="uk-UA" w:bidi="uk-UA"/>
        </w:rPr>
        <w:t xml:space="preserve"> та ефективн</w:t>
      </w:r>
      <w:r w:rsidR="00CF5A43">
        <w:rPr>
          <w:rFonts w:eastAsia="Arial Unicode MS"/>
          <w:color w:val="000000"/>
          <w:lang w:eastAsia="uk-UA" w:bidi="uk-UA"/>
        </w:rPr>
        <w:t>ий</w:t>
      </w:r>
      <w:r w:rsidRPr="00452826">
        <w:rPr>
          <w:rFonts w:eastAsia="Arial Unicode MS"/>
          <w:color w:val="000000"/>
          <w:lang w:eastAsia="uk-UA" w:bidi="uk-UA"/>
        </w:rPr>
        <w:t xml:space="preserve"> діалог</w:t>
      </w:r>
      <w:r w:rsidR="00CF5A43">
        <w:rPr>
          <w:rFonts w:eastAsia="Arial Unicode MS"/>
          <w:color w:val="000000"/>
          <w:lang w:eastAsia="uk-UA" w:bidi="uk-UA"/>
        </w:rPr>
        <w:t xml:space="preserve"> голови</w:t>
      </w:r>
      <w:r w:rsidRPr="00452826">
        <w:rPr>
          <w:rFonts w:eastAsia="Arial Unicode MS"/>
          <w:color w:val="000000"/>
          <w:lang w:eastAsia="uk-UA" w:bidi="uk-UA"/>
        </w:rPr>
        <w:t xml:space="preserve"> суду з громадськістю, </w:t>
      </w:r>
      <w:r w:rsidR="00CF5A43" w:rsidRPr="00452826">
        <w:rPr>
          <w:rFonts w:eastAsia="Arial Unicode MS"/>
          <w:color w:val="000000"/>
          <w:lang w:eastAsia="uk-UA" w:bidi="uk-UA"/>
        </w:rPr>
        <w:t>органами державної влади і місцевого самоврядування</w:t>
      </w:r>
      <w:r w:rsidR="00DD496B">
        <w:rPr>
          <w:rFonts w:eastAsia="Arial Unicode MS"/>
          <w:color w:val="000000"/>
          <w:lang w:eastAsia="uk-UA" w:bidi="uk-UA"/>
        </w:rPr>
        <w:t xml:space="preserve">, силовими структурами та </w:t>
      </w:r>
      <w:r w:rsidR="00F61A87">
        <w:rPr>
          <w:rFonts w:eastAsia="Arial Unicode MS"/>
          <w:color w:val="000000"/>
          <w:lang w:eastAsia="uk-UA" w:bidi="uk-UA"/>
        </w:rPr>
        <w:t xml:space="preserve">органами виконавчої влади </w:t>
      </w:r>
      <w:r w:rsidR="00CF5A43">
        <w:rPr>
          <w:rFonts w:eastAsia="Arial Unicode MS"/>
          <w:color w:val="000000"/>
          <w:lang w:eastAsia="uk-UA" w:bidi="uk-UA"/>
        </w:rPr>
        <w:t xml:space="preserve">для </w:t>
      </w:r>
      <w:r w:rsidRPr="00452826">
        <w:rPr>
          <w:rFonts w:eastAsia="Arial Unicode MS"/>
          <w:color w:val="000000"/>
          <w:lang w:eastAsia="uk-UA" w:bidi="uk-UA"/>
        </w:rPr>
        <w:t>формування позитивного іміджу судової влади в Україні в цілому.</w:t>
      </w:r>
    </w:p>
    <w:p w:rsidR="00452826" w:rsidRPr="00452826" w:rsidRDefault="00452826" w:rsidP="00452826">
      <w:pPr>
        <w:widowControl w:val="0"/>
        <w:spacing w:line="276" w:lineRule="auto"/>
        <w:ind w:firstLine="709"/>
        <w:contextualSpacing/>
        <w:jc w:val="both"/>
        <w:rPr>
          <w:rFonts w:eastAsia="Arial Unicode MS"/>
          <w:color w:val="000000"/>
          <w:lang w:eastAsia="uk-UA" w:bidi="uk-UA"/>
        </w:rPr>
      </w:pPr>
    </w:p>
    <w:p w:rsidR="005F3F9D" w:rsidRDefault="002F3686" w:rsidP="002F3686">
      <w:pPr>
        <w:jc w:val="center"/>
        <w:rPr>
          <w:b/>
        </w:rPr>
      </w:pPr>
      <w:r>
        <w:rPr>
          <w:b/>
        </w:rPr>
        <w:t>Благодійність</w:t>
      </w:r>
    </w:p>
    <w:p w:rsidR="000359E0" w:rsidRPr="000359E0" w:rsidRDefault="000359E0" w:rsidP="004E602D">
      <w:pPr>
        <w:spacing w:line="276" w:lineRule="auto"/>
        <w:jc w:val="both"/>
      </w:pPr>
      <w:r>
        <w:rPr>
          <w:b/>
        </w:rPr>
        <w:tab/>
      </w:r>
      <w:r w:rsidRPr="000359E0">
        <w:t>Згуртованість Українців у протистоянні агресору вражає увесь цивілізований світ. Спільні бажання допомогти об’єднують нас, вселяють віру у перемогу України і наближають українців до перемоги над ворогом.</w:t>
      </w:r>
      <w:r w:rsidR="002F3686" w:rsidRPr="000359E0">
        <w:tab/>
      </w:r>
    </w:p>
    <w:p w:rsidR="009126B3" w:rsidRDefault="000359E0" w:rsidP="000359E0">
      <w:pPr>
        <w:spacing w:line="276" w:lineRule="auto"/>
        <w:ind w:firstLine="708"/>
        <w:jc w:val="both"/>
      </w:pPr>
      <w:r w:rsidRPr="000359E0">
        <w:t xml:space="preserve">Колектив апарату </w:t>
      </w:r>
      <w:r>
        <w:t xml:space="preserve"> Жмеринського міськрайонного </w:t>
      </w:r>
      <w:r w:rsidRPr="000359E0">
        <w:t>суду</w:t>
      </w:r>
      <w:r>
        <w:t>, як і колективи інших судових установ,</w:t>
      </w:r>
      <w:r w:rsidRPr="000359E0">
        <w:t xml:space="preserve">  долучився до благодійної допомоги  ЗСУ та перерахували 10 % від заробітної</w:t>
      </w:r>
      <w:r>
        <w:t xml:space="preserve"> плати  на рахунок благодійного фонду «Повернись живим» кошти в </w:t>
      </w:r>
      <w:r w:rsidRPr="00EF6544">
        <w:t xml:space="preserve">сумі </w:t>
      </w:r>
      <w:r w:rsidRPr="00EF6544">
        <w:rPr>
          <w:b/>
        </w:rPr>
        <w:t>24580 грн.</w:t>
      </w:r>
    </w:p>
    <w:p w:rsidR="00F61A87" w:rsidRDefault="002537D4" w:rsidP="002537D4">
      <w:pPr>
        <w:spacing w:line="276" w:lineRule="auto"/>
        <w:ind w:firstLine="708"/>
        <w:jc w:val="both"/>
      </w:pPr>
      <w:r w:rsidRPr="002537D4">
        <w:t>Судді Жмеринського міськрайонного суду Вінницької області розпочали надавати допомогу Збройним Силам України з 25 лютого 2022 року і продовжують приймати активну участь у забезпеченні обороноздатності України, відсічі збройної агресії, наданні необхідної грошової допомоги Збройним силам України, силам Територіальної оборони, громадянам України, волонтерам, благодійним та іншим організаціям, установам, які її потребують у зв’язку зі збройною агресією російської федерації проти України – шляхом перерахування грошових коштів на Спеціальні рахунки для збору коштів на підтримку Збройних сил України, а також здійснення адресних грошових платежів на придбання необхідних речей для наших захи</w:t>
      </w:r>
      <w:r w:rsidR="002A4360">
        <w:t>сників та постраждалих осіб.</w:t>
      </w:r>
      <w:bookmarkStart w:id="1" w:name="_GoBack"/>
      <w:bookmarkEnd w:id="1"/>
    </w:p>
    <w:p w:rsidR="002537D4" w:rsidRDefault="00F61A87" w:rsidP="002537D4">
      <w:pPr>
        <w:spacing w:line="276" w:lineRule="auto"/>
        <w:ind w:firstLine="708"/>
        <w:jc w:val="both"/>
      </w:pPr>
      <w:r>
        <w:t xml:space="preserve"> </w:t>
      </w:r>
      <w:r w:rsidR="002537D4" w:rsidRPr="002537D4">
        <w:t xml:space="preserve">До завершення війни російської федерації проти України </w:t>
      </w:r>
      <w:r w:rsidR="002537D4">
        <w:t xml:space="preserve">зборами суддів суду вирішено </w:t>
      </w:r>
      <w:r w:rsidR="002537D4" w:rsidRPr="002537D4">
        <w:t xml:space="preserve">здійснювати перерахунок грошових сум у розмірі до </w:t>
      </w:r>
      <w:r w:rsidR="002537D4" w:rsidRPr="002537D4">
        <w:rPr>
          <w:b/>
        </w:rPr>
        <w:t>40%</w:t>
      </w:r>
      <w:r w:rsidR="002537D4" w:rsidRPr="002537D4">
        <w:t xml:space="preserve"> грошової винагороди (після відрахування обов’язкових податків та зборів) суддів Жмеринського міськрайонного суду на потреби Збройних сил України, сил Територіальної оборони, гуманітарні потреби та на адресу інших одержувачів, які потребують допомоги.</w:t>
      </w:r>
      <w:r>
        <w:t xml:space="preserve"> </w:t>
      </w:r>
    </w:p>
    <w:p w:rsidR="004E602D" w:rsidRPr="002537D4" w:rsidRDefault="000359E0" w:rsidP="002537D4">
      <w:pPr>
        <w:spacing w:line="276" w:lineRule="auto"/>
        <w:ind w:firstLine="708"/>
        <w:jc w:val="both"/>
        <w:rPr>
          <w:color w:val="000000" w:themeColor="text1"/>
        </w:rPr>
      </w:pPr>
      <w:r w:rsidRPr="002537D4">
        <w:rPr>
          <w:color w:val="000000" w:themeColor="text1"/>
        </w:rPr>
        <w:t xml:space="preserve">За 2022 рік Жмеринським міськрайонним судом отримано </w:t>
      </w:r>
      <w:r w:rsidR="00992A0B" w:rsidRPr="002537D4">
        <w:rPr>
          <w:b/>
          <w:color w:val="000000" w:themeColor="text1"/>
        </w:rPr>
        <w:t>6</w:t>
      </w:r>
      <w:r w:rsidRPr="002537D4">
        <w:rPr>
          <w:b/>
          <w:color w:val="000000" w:themeColor="text1"/>
        </w:rPr>
        <w:t xml:space="preserve"> л</w:t>
      </w:r>
      <w:r w:rsidR="00992A0B" w:rsidRPr="002537D4">
        <w:rPr>
          <w:b/>
          <w:color w:val="000000" w:themeColor="text1"/>
        </w:rPr>
        <w:t>истів</w:t>
      </w:r>
      <w:r w:rsidR="00992A0B" w:rsidRPr="002537D4">
        <w:rPr>
          <w:color w:val="000000" w:themeColor="text1"/>
        </w:rPr>
        <w:t xml:space="preserve"> </w:t>
      </w:r>
      <w:r w:rsidRPr="002537D4">
        <w:rPr>
          <w:color w:val="000000" w:themeColor="text1"/>
        </w:rPr>
        <w:t xml:space="preserve">– звернень від різних судів України з проханнями надати матеріальну допомогу на лікування працівників апаратів судів або їх рідних, з приводу важких </w:t>
      </w:r>
      <w:proofErr w:type="spellStart"/>
      <w:r w:rsidRPr="002537D4">
        <w:rPr>
          <w:color w:val="000000" w:themeColor="text1"/>
        </w:rPr>
        <w:t>хвороб</w:t>
      </w:r>
      <w:proofErr w:type="spellEnd"/>
      <w:r w:rsidRPr="002537D4">
        <w:rPr>
          <w:color w:val="000000" w:themeColor="text1"/>
        </w:rPr>
        <w:t xml:space="preserve"> та необхідності термінового та вартісного лікування.</w:t>
      </w:r>
      <w:r w:rsidR="002537D4" w:rsidRPr="002537D4">
        <w:rPr>
          <w:color w:val="000000" w:themeColor="text1"/>
        </w:rPr>
        <w:t xml:space="preserve"> Завдячуючи суддям та працівникам апарату суду, які не залишаються байдужими до чужого горя та відгукнулись, без уваги не залишено ні один лист, та кожному на вказаний банківський рахунок працівниками суду на власний розсуд було перераховано кошти.</w:t>
      </w:r>
    </w:p>
    <w:p w:rsidR="002F3686" w:rsidRDefault="002F3686">
      <w:pPr>
        <w:rPr>
          <w:b/>
        </w:rPr>
      </w:pPr>
    </w:p>
    <w:p w:rsidR="00302B69" w:rsidRDefault="005660F8">
      <w:pPr>
        <w:rPr>
          <w:b/>
        </w:rPr>
      </w:pPr>
      <w:r>
        <w:rPr>
          <w:b/>
        </w:rPr>
        <w:t xml:space="preserve">  </w:t>
      </w:r>
    </w:p>
    <w:p w:rsidR="00CF5A43" w:rsidRDefault="00CF5A43">
      <w:pPr>
        <w:rPr>
          <w:b/>
        </w:rPr>
      </w:pPr>
    </w:p>
    <w:p w:rsidR="00BC6E4E" w:rsidRDefault="009E04D2" w:rsidP="002537D4">
      <w:pPr>
        <w:ind w:firstLine="708"/>
        <w:rPr>
          <w:b/>
        </w:rPr>
      </w:pPr>
      <w:r>
        <w:rPr>
          <w:b/>
        </w:rPr>
        <w:t>Голова</w:t>
      </w:r>
      <w:r w:rsidR="005660F8">
        <w:rPr>
          <w:b/>
        </w:rPr>
        <w:t xml:space="preserve"> суду </w:t>
      </w:r>
      <w:r w:rsidR="005660F8">
        <w:rPr>
          <w:b/>
        </w:rPr>
        <w:tab/>
      </w:r>
      <w:r w:rsidR="005660F8">
        <w:rPr>
          <w:b/>
        </w:rPr>
        <w:tab/>
      </w:r>
      <w:r w:rsidR="005660F8">
        <w:rPr>
          <w:b/>
        </w:rPr>
        <w:tab/>
      </w:r>
      <w:r w:rsidR="005660F8">
        <w:rPr>
          <w:b/>
        </w:rPr>
        <w:tab/>
      </w:r>
      <w:r w:rsidR="00F61A87">
        <w:rPr>
          <w:b/>
        </w:rPr>
        <w:t xml:space="preserve">  </w:t>
      </w:r>
      <w:r w:rsidR="005660F8">
        <w:rPr>
          <w:b/>
        </w:rPr>
        <w:tab/>
      </w:r>
      <w:r>
        <w:rPr>
          <w:b/>
        </w:rPr>
        <w:t xml:space="preserve">  </w:t>
      </w:r>
      <w:r w:rsidR="002F3686">
        <w:rPr>
          <w:b/>
        </w:rPr>
        <w:t xml:space="preserve">          </w:t>
      </w:r>
      <w:r w:rsidR="004E602D">
        <w:rPr>
          <w:b/>
        </w:rPr>
        <w:t xml:space="preserve">    </w:t>
      </w:r>
      <w:r w:rsidR="00B97B06">
        <w:rPr>
          <w:b/>
        </w:rPr>
        <w:t xml:space="preserve">     </w:t>
      </w:r>
      <w:r w:rsidR="004E602D">
        <w:rPr>
          <w:b/>
        </w:rPr>
        <w:t xml:space="preserve">   </w:t>
      </w:r>
      <w:r>
        <w:rPr>
          <w:b/>
        </w:rPr>
        <w:t xml:space="preserve"> Костянтин ШЕПЕЛЬ</w:t>
      </w:r>
    </w:p>
    <w:sectPr w:rsidR="00BC6E4E" w:rsidSect="001C1729">
      <w:pgSz w:w="11906" w:h="16838"/>
      <w:pgMar w:top="567" w:right="7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0B55"/>
    <w:multiLevelType w:val="hybridMultilevel"/>
    <w:tmpl w:val="40509840"/>
    <w:lvl w:ilvl="0" w:tplc="2BD63CC2">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nsid w:val="1EFE1C37"/>
    <w:multiLevelType w:val="hybridMultilevel"/>
    <w:tmpl w:val="F30CBD38"/>
    <w:lvl w:ilvl="0" w:tplc="7C904630">
      <w:start w:val="26"/>
      <w:numFmt w:val="bullet"/>
      <w:lvlText w:val="-"/>
      <w:lvlJc w:val="left"/>
      <w:pPr>
        <w:ind w:left="1068" w:hanging="360"/>
      </w:pPr>
      <w:rPr>
        <w:rFonts w:ascii="Times New Roman" w:eastAsiaTheme="minorHAnsi" w:hAnsi="Times New Roman" w:cs="Times New Roman"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1503353"/>
    <w:multiLevelType w:val="hybridMultilevel"/>
    <w:tmpl w:val="7DC4538C"/>
    <w:lvl w:ilvl="0" w:tplc="AA54FBEE">
      <w:start w:val="1"/>
      <w:numFmt w:val="decimal"/>
      <w:lvlText w:val="%1."/>
      <w:lvlJc w:val="left"/>
      <w:pPr>
        <w:ind w:left="333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82676"/>
    <w:multiLevelType w:val="hybridMultilevel"/>
    <w:tmpl w:val="8A02074A"/>
    <w:lvl w:ilvl="0" w:tplc="C440446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305776"/>
    <w:multiLevelType w:val="hybridMultilevel"/>
    <w:tmpl w:val="44A271B6"/>
    <w:lvl w:ilvl="0" w:tplc="C1D82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A059E7"/>
    <w:multiLevelType w:val="hybridMultilevel"/>
    <w:tmpl w:val="97F04092"/>
    <w:lvl w:ilvl="0" w:tplc="DC50637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EE21EC"/>
    <w:multiLevelType w:val="hybridMultilevel"/>
    <w:tmpl w:val="49547A9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6FD4097"/>
    <w:multiLevelType w:val="hybridMultilevel"/>
    <w:tmpl w:val="D1A679A0"/>
    <w:lvl w:ilvl="0" w:tplc="4DC6F44C">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7164D82"/>
    <w:multiLevelType w:val="hybridMultilevel"/>
    <w:tmpl w:val="B3984970"/>
    <w:lvl w:ilvl="0" w:tplc="190EA7C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D696A9E"/>
    <w:multiLevelType w:val="hybridMultilevel"/>
    <w:tmpl w:val="D5EEA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FF65786"/>
    <w:multiLevelType w:val="hybridMultilevel"/>
    <w:tmpl w:val="27FC45C8"/>
    <w:lvl w:ilvl="0" w:tplc="971449B2">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B35FE2"/>
    <w:multiLevelType w:val="hybridMultilevel"/>
    <w:tmpl w:val="BE1478C6"/>
    <w:lvl w:ilvl="0" w:tplc="C2CEE874">
      <w:start w:val="2"/>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912BDE"/>
    <w:multiLevelType w:val="hybridMultilevel"/>
    <w:tmpl w:val="5DF62BA2"/>
    <w:lvl w:ilvl="0" w:tplc="C1D82FA4">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abstractNum w:abstractNumId="13">
    <w:nsid w:val="6E1A3832"/>
    <w:multiLevelType w:val="multilevel"/>
    <w:tmpl w:val="0B762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A3503"/>
    <w:multiLevelType w:val="hybridMultilevel"/>
    <w:tmpl w:val="3FAE7432"/>
    <w:lvl w:ilvl="0" w:tplc="38E40216">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5">
    <w:nsid w:val="77EE36B5"/>
    <w:multiLevelType w:val="multilevel"/>
    <w:tmpl w:val="F56E1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2"/>
  </w:num>
  <w:num w:numId="4">
    <w:abstractNumId w:val="10"/>
  </w:num>
  <w:num w:numId="5">
    <w:abstractNumId w:val="11"/>
  </w:num>
  <w:num w:numId="6">
    <w:abstractNumId w:val="0"/>
  </w:num>
  <w:num w:numId="7">
    <w:abstractNumId w:val="3"/>
  </w:num>
  <w:num w:numId="8">
    <w:abstractNumId w:val="1"/>
  </w:num>
  <w:num w:numId="9">
    <w:abstractNumId w:val="12"/>
  </w:num>
  <w:num w:numId="10">
    <w:abstractNumId w:val="4"/>
  </w:num>
  <w:num w:numId="11">
    <w:abstractNumId w:val="13"/>
  </w:num>
  <w:num w:numId="12">
    <w:abstractNumId w:val="15"/>
  </w:num>
  <w:num w:numId="13">
    <w:abstractNumId w:val="9"/>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7A"/>
    <w:rsid w:val="0002199A"/>
    <w:rsid w:val="0002621D"/>
    <w:rsid w:val="00035189"/>
    <w:rsid w:val="000359E0"/>
    <w:rsid w:val="00040E4C"/>
    <w:rsid w:val="00080FF4"/>
    <w:rsid w:val="000F0CCF"/>
    <w:rsid w:val="000F7549"/>
    <w:rsid w:val="00121FEB"/>
    <w:rsid w:val="001258A7"/>
    <w:rsid w:val="00160407"/>
    <w:rsid w:val="00175768"/>
    <w:rsid w:val="0019164A"/>
    <w:rsid w:val="001A533E"/>
    <w:rsid w:val="001B1D64"/>
    <w:rsid w:val="001B6A4D"/>
    <w:rsid w:val="001C1729"/>
    <w:rsid w:val="001D26D1"/>
    <w:rsid w:val="001E606C"/>
    <w:rsid w:val="00207E3B"/>
    <w:rsid w:val="002125B0"/>
    <w:rsid w:val="00220B6A"/>
    <w:rsid w:val="00246E0A"/>
    <w:rsid w:val="0024788E"/>
    <w:rsid w:val="00252855"/>
    <w:rsid w:val="002537D4"/>
    <w:rsid w:val="00260F53"/>
    <w:rsid w:val="00264328"/>
    <w:rsid w:val="0027463D"/>
    <w:rsid w:val="00276559"/>
    <w:rsid w:val="002A4360"/>
    <w:rsid w:val="002C0139"/>
    <w:rsid w:val="002F3686"/>
    <w:rsid w:val="002F6568"/>
    <w:rsid w:val="002F755E"/>
    <w:rsid w:val="00302B69"/>
    <w:rsid w:val="0030353C"/>
    <w:rsid w:val="00326297"/>
    <w:rsid w:val="00354D79"/>
    <w:rsid w:val="00355B38"/>
    <w:rsid w:val="00360346"/>
    <w:rsid w:val="00384FE3"/>
    <w:rsid w:val="00396922"/>
    <w:rsid w:val="003B6343"/>
    <w:rsid w:val="003C677E"/>
    <w:rsid w:val="003D026B"/>
    <w:rsid w:val="003D4626"/>
    <w:rsid w:val="003E1141"/>
    <w:rsid w:val="003F5FF1"/>
    <w:rsid w:val="00403A90"/>
    <w:rsid w:val="004347A9"/>
    <w:rsid w:val="00435CE5"/>
    <w:rsid w:val="0043755A"/>
    <w:rsid w:val="00452826"/>
    <w:rsid w:val="00452E05"/>
    <w:rsid w:val="00457B93"/>
    <w:rsid w:val="0047311D"/>
    <w:rsid w:val="00491816"/>
    <w:rsid w:val="004B3D70"/>
    <w:rsid w:val="004C2419"/>
    <w:rsid w:val="004E06A8"/>
    <w:rsid w:val="004E602D"/>
    <w:rsid w:val="004F08F0"/>
    <w:rsid w:val="005024FC"/>
    <w:rsid w:val="005067A1"/>
    <w:rsid w:val="00542108"/>
    <w:rsid w:val="00543AF2"/>
    <w:rsid w:val="0054721F"/>
    <w:rsid w:val="00560F25"/>
    <w:rsid w:val="005631C4"/>
    <w:rsid w:val="00565267"/>
    <w:rsid w:val="005660F8"/>
    <w:rsid w:val="00570333"/>
    <w:rsid w:val="005E5A69"/>
    <w:rsid w:val="005F3F9D"/>
    <w:rsid w:val="00602816"/>
    <w:rsid w:val="00615B04"/>
    <w:rsid w:val="006172F8"/>
    <w:rsid w:val="006224D3"/>
    <w:rsid w:val="006317A7"/>
    <w:rsid w:val="006347FF"/>
    <w:rsid w:val="0063588D"/>
    <w:rsid w:val="00636621"/>
    <w:rsid w:val="006372FF"/>
    <w:rsid w:val="006554E6"/>
    <w:rsid w:val="00662C58"/>
    <w:rsid w:val="006A3089"/>
    <w:rsid w:val="006E0A3B"/>
    <w:rsid w:val="006F07A4"/>
    <w:rsid w:val="006F0F53"/>
    <w:rsid w:val="00701850"/>
    <w:rsid w:val="00737E10"/>
    <w:rsid w:val="0075313D"/>
    <w:rsid w:val="0078207B"/>
    <w:rsid w:val="00783E14"/>
    <w:rsid w:val="007B1E7E"/>
    <w:rsid w:val="007E1280"/>
    <w:rsid w:val="007E533C"/>
    <w:rsid w:val="00835DB7"/>
    <w:rsid w:val="008434E7"/>
    <w:rsid w:val="00876289"/>
    <w:rsid w:val="008A1575"/>
    <w:rsid w:val="008B4E33"/>
    <w:rsid w:val="008B540A"/>
    <w:rsid w:val="008C5A54"/>
    <w:rsid w:val="008C7C4E"/>
    <w:rsid w:val="008D5E7A"/>
    <w:rsid w:val="008E221F"/>
    <w:rsid w:val="00907566"/>
    <w:rsid w:val="009126B3"/>
    <w:rsid w:val="00920BB9"/>
    <w:rsid w:val="0093332E"/>
    <w:rsid w:val="00992A0B"/>
    <w:rsid w:val="009A19BF"/>
    <w:rsid w:val="009E04D2"/>
    <w:rsid w:val="009F2D7E"/>
    <w:rsid w:val="00A70C77"/>
    <w:rsid w:val="00A73EAB"/>
    <w:rsid w:val="00A7434C"/>
    <w:rsid w:val="00A76D77"/>
    <w:rsid w:val="00AB5943"/>
    <w:rsid w:val="00AE0672"/>
    <w:rsid w:val="00AE17B4"/>
    <w:rsid w:val="00AF2142"/>
    <w:rsid w:val="00B00405"/>
    <w:rsid w:val="00B508FA"/>
    <w:rsid w:val="00B91029"/>
    <w:rsid w:val="00B97B06"/>
    <w:rsid w:val="00BA4129"/>
    <w:rsid w:val="00BC6E4E"/>
    <w:rsid w:val="00BE478A"/>
    <w:rsid w:val="00BE77F7"/>
    <w:rsid w:val="00BE7ECD"/>
    <w:rsid w:val="00C1713E"/>
    <w:rsid w:val="00CA14B4"/>
    <w:rsid w:val="00CB18BE"/>
    <w:rsid w:val="00CB3F9E"/>
    <w:rsid w:val="00CC34E7"/>
    <w:rsid w:val="00CF5A43"/>
    <w:rsid w:val="00D442F2"/>
    <w:rsid w:val="00D80B0C"/>
    <w:rsid w:val="00D92A73"/>
    <w:rsid w:val="00DC336F"/>
    <w:rsid w:val="00DD496B"/>
    <w:rsid w:val="00E0395C"/>
    <w:rsid w:val="00E03E0B"/>
    <w:rsid w:val="00E2490C"/>
    <w:rsid w:val="00E373BA"/>
    <w:rsid w:val="00E715DE"/>
    <w:rsid w:val="00EA0CEE"/>
    <w:rsid w:val="00EB3C2E"/>
    <w:rsid w:val="00EC0ABA"/>
    <w:rsid w:val="00EE4896"/>
    <w:rsid w:val="00EE5EE0"/>
    <w:rsid w:val="00EF6544"/>
    <w:rsid w:val="00EF6CD2"/>
    <w:rsid w:val="00F3028F"/>
    <w:rsid w:val="00F46A04"/>
    <w:rsid w:val="00F61A87"/>
    <w:rsid w:val="00F7456B"/>
    <w:rsid w:val="00F910C0"/>
    <w:rsid w:val="00F9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1D2EC-2382-458B-AF17-E13A03F0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7A"/>
    <w:pPr>
      <w:ind w:left="720"/>
      <w:contextualSpacing/>
    </w:pPr>
  </w:style>
  <w:style w:type="paragraph" w:styleId="a4">
    <w:name w:val="Body Text"/>
    <w:basedOn w:val="a"/>
    <w:link w:val="a5"/>
    <w:uiPriority w:val="1"/>
    <w:qFormat/>
    <w:rsid w:val="008D5E7A"/>
    <w:pPr>
      <w:widowControl w:val="0"/>
    </w:pPr>
    <w:rPr>
      <w:lang w:val="en-US" w:eastAsia="en-US"/>
    </w:rPr>
  </w:style>
  <w:style w:type="character" w:customStyle="1" w:styleId="a5">
    <w:name w:val="Основной текст Знак"/>
    <w:basedOn w:val="a0"/>
    <w:link w:val="a4"/>
    <w:uiPriority w:val="1"/>
    <w:rsid w:val="008D5E7A"/>
    <w:rPr>
      <w:rFonts w:ascii="Times New Roman" w:eastAsia="Times New Roman" w:hAnsi="Times New Roman" w:cs="Times New Roman"/>
      <w:sz w:val="24"/>
      <w:szCs w:val="24"/>
      <w:lang w:val="en-US"/>
    </w:rPr>
  </w:style>
  <w:style w:type="character" w:styleId="a6">
    <w:name w:val="Emphasis"/>
    <w:basedOn w:val="a0"/>
    <w:uiPriority w:val="20"/>
    <w:qFormat/>
    <w:rsid w:val="008D5E7A"/>
    <w:rPr>
      <w:i/>
      <w:iCs/>
    </w:rPr>
  </w:style>
  <w:style w:type="character" w:styleId="a7">
    <w:name w:val="Strong"/>
    <w:basedOn w:val="a0"/>
    <w:uiPriority w:val="22"/>
    <w:qFormat/>
    <w:rsid w:val="008D5E7A"/>
    <w:rPr>
      <w:b/>
      <w:bCs/>
    </w:rPr>
  </w:style>
  <w:style w:type="character" w:customStyle="1" w:styleId="FontStyle16">
    <w:name w:val="Font Style16"/>
    <w:basedOn w:val="a0"/>
    <w:uiPriority w:val="99"/>
    <w:rsid w:val="00636621"/>
    <w:rPr>
      <w:rFonts w:ascii="Times New Roman" w:hAnsi="Times New Roman" w:cs="Times New Roman" w:hint="default"/>
      <w:b/>
      <w:bCs/>
      <w:sz w:val="26"/>
      <w:szCs w:val="26"/>
    </w:rPr>
  </w:style>
  <w:style w:type="paragraph" w:styleId="a8">
    <w:name w:val="No Spacing"/>
    <w:uiPriority w:val="1"/>
    <w:qFormat/>
    <w:rsid w:val="00636621"/>
    <w:pPr>
      <w:spacing w:after="0" w:line="240" w:lineRule="auto"/>
    </w:pPr>
    <w:rPr>
      <w:rFonts w:ascii="Calibri" w:eastAsia="Calibri" w:hAnsi="Calibri" w:cs="Times New Roman"/>
      <w:lang w:val="uk-UA"/>
    </w:rPr>
  </w:style>
  <w:style w:type="paragraph" w:customStyle="1" w:styleId="1">
    <w:name w:val="Абзац списка1"/>
    <w:basedOn w:val="a"/>
    <w:qFormat/>
    <w:rsid w:val="00080FF4"/>
    <w:pPr>
      <w:widowControl w:val="0"/>
      <w:suppressAutoHyphens/>
      <w:spacing w:after="200" w:line="276" w:lineRule="auto"/>
      <w:ind w:left="720"/>
    </w:pPr>
    <w:rPr>
      <w:rFonts w:ascii="Calibri" w:hAnsi="Calibri" w:cs="Calibri"/>
      <w:sz w:val="22"/>
      <w:szCs w:val="22"/>
      <w:lang w:val="ru-RU" w:eastAsia="ar-SA"/>
    </w:rPr>
  </w:style>
  <w:style w:type="paragraph" w:styleId="a9">
    <w:name w:val="Normal (Web)"/>
    <w:basedOn w:val="a"/>
    <w:uiPriority w:val="99"/>
    <w:unhideWhenUsed/>
    <w:rsid w:val="0027463D"/>
    <w:pPr>
      <w:spacing w:before="100" w:beforeAutospacing="1" w:after="100" w:afterAutospacing="1"/>
    </w:pPr>
    <w:rPr>
      <w:lang w:val="ru-RU"/>
    </w:rPr>
  </w:style>
  <w:style w:type="character" w:styleId="aa">
    <w:name w:val="Hyperlink"/>
    <w:basedOn w:val="a0"/>
    <w:uiPriority w:val="99"/>
    <w:unhideWhenUsed/>
    <w:rsid w:val="0027463D"/>
    <w:rPr>
      <w:color w:val="0000FF"/>
      <w:u w:val="single"/>
    </w:rPr>
  </w:style>
  <w:style w:type="paragraph" w:styleId="ab">
    <w:name w:val="Balloon Text"/>
    <w:basedOn w:val="a"/>
    <w:link w:val="ac"/>
    <w:semiHidden/>
    <w:unhideWhenUsed/>
    <w:rsid w:val="000F0CCF"/>
    <w:rPr>
      <w:rFonts w:ascii="Tahoma" w:hAnsi="Tahoma" w:cs="Tahoma"/>
      <w:sz w:val="16"/>
      <w:szCs w:val="16"/>
    </w:rPr>
  </w:style>
  <w:style w:type="character" w:customStyle="1" w:styleId="ac">
    <w:name w:val="Текст выноски Знак"/>
    <w:basedOn w:val="a0"/>
    <w:link w:val="ab"/>
    <w:semiHidden/>
    <w:rsid w:val="000F0CCF"/>
    <w:rPr>
      <w:rFonts w:ascii="Tahoma" w:eastAsia="Times New Roman" w:hAnsi="Tahoma" w:cs="Tahoma"/>
      <w:sz w:val="16"/>
      <w:szCs w:val="16"/>
      <w:lang w:val="uk-UA" w:eastAsia="ru-RU"/>
    </w:rPr>
  </w:style>
  <w:style w:type="paragraph" w:customStyle="1" w:styleId="rvps2">
    <w:name w:val="rvps2"/>
    <w:basedOn w:val="a"/>
    <w:rsid w:val="004F08F0"/>
    <w:pPr>
      <w:spacing w:before="100" w:beforeAutospacing="1" w:after="100" w:afterAutospacing="1"/>
    </w:pPr>
    <w:rPr>
      <w:lang w:val="ru-RU"/>
    </w:rPr>
  </w:style>
  <w:style w:type="character" w:customStyle="1" w:styleId="apple-style-span">
    <w:name w:val="apple-style-span"/>
    <w:basedOn w:val="a0"/>
    <w:rsid w:val="004F08F0"/>
  </w:style>
  <w:style w:type="character" w:customStyle="1" w:styleId="Bodytext">
    <w:name w:val="Body text_"/>
    <w:link w:val="10"/>
    <w:uiPriority w:val="99"/>
    <w:locked/>
    <w:rsid w:val="004F08F0"/>
    <w:rPr>
      <w:sz w:val="21"/>
      <w:szCs w:val="21"/>
      <w:shd w:val="clear" w:color="auto" w:fill="FFFFFF"/>
    </w:rPr>
  </w:style>
  <w:style w:type="paragraph" w:customStyle="1" w:styleId="10">
    <w:name w:val="Основной текст1"/>
    <w:basedOn w:val="a"/>
    <w:link w:val="Bodytext"/>
    <w:uiPriority w:val="99"/>
    <w:rsid w:val="004F08F0"/>
    <w:pPr>
      <w:widowControl w:val="0"/>
      <w:shd w:val="clear" w:color="auto" w:fill="FFFFFF"/>
      <w:spacing w:before="60" w:after="240" w:line="278" w:lineRule="exact"/>
      <w:jc w:val="both"/>
    </w:pPr>
    <w:rPr>
      <w:rFonts w:asciiTheme="minorHAnsi" w:eastAsiaTheme="minorHAnsi" w:hAnsiTheme="minorHAnsi" w:cstheme="minorBidi"/>
      <w:sz w:val="21"/>
      <w:szCs w:val="21"/>
      <w:lang w:val="ru-RU" w:eastAsia="en-US"/>
    </w:rPr>
  </w:style>
  <w:style w:type="character" w:customStyle="1" w:styleId="2">
    <w:name w:val="Основной текст (2)_"/>
    <w:basedOn w:val="a0"/>
    <w:rsid w:val="00A73EAB"/>
    <w:rPr>
      <w:rFonts w:ascii="Calibri" w:eastAsia="Calibri" w:hAnsi="Calibri" w:cs="Calibri"/>
      <w:b w:val="0"/>
      <w:bCs w:val="0"/>
      <w:i w:val="0"/>
      <w:iCs w:val="0"/>
      <w:smallCaps w:val="0"/>
      <w:strike w:val="0"/>
      <w:sz w:val="28"/>
      <w:szCs w:val="28"/>
      <w:u w:val="none"/>
    </w:rPr>
  </w:style>
  <w:style w:type="character" w:customStyle="1" w:styleId="20">
    <w:name w:val="Заголовок №2_"/>
    <w:basedOn w:val="a0"/>
    <w:rsid w:val="00A73EAB"/>
    <w:rPr>
      <w:rFonts w:ascii="Tahoma" w:eastAsia="Tahoma" w:hAnsi="Tahoma" w:cs="Tahoma"/>
      <w:b/>
      <w:bCs/>
      <w:i w:val="0"/>
      <w:iCs w:val="0"/>
      <w:smallCaps w:val="0"/>
      <w:strike w:val="0"/>
      <w:sz w:val="46"/>
      <w:szCs w:val="46"/>
      <w:u w:val="none"/>
    </w:rPr>
  </w:style>
  <w:style w:type="character" w:customStyle="1" w:styleId="21">
    <w:name w:val="Заголовок №2"/>
    <w:basedOn w:val="20"/>
    <w:rsid w:val="00A73EAB"/>
    <w:rPr>
      <w:rFonts w:ascii="Tahoma" w:eastAsia="Tahoma" w:hAnsi="Tahoma" w:cs="Tahoma"/>
      <w:b/>
      <w:bCs/>
      <w:i w:val="0"/>
      <w:iCs w:val="0"/>
      <w:smallCaps w:val="0"/>
      <w:strike w:val="0"/>
      <w:color w:val="000000"/>
      <w:spacing w:val="0"/>
      <w:w w:val="100"/>
      <w:position w:val="0"/>
      <w:sz w:val="46"/>
      <w:szCs w:val="46"/>
      <w:u w:val="none"/>
      <w:lang w:val="uk-UA" w:eastAsia="uk-UA" w:bidi="uk-UA"/>
    </w:rPr>
  </w:style>
  <w:style w:type="character" w:customStyle="1" w:styleId="22">
    <w:name w:val="Основной текст (2)"/>
    <w:basedOn w:val="2"/>
    <w:rsid w:val="00A73EAB"/>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3">
    <w:name w:val="Основной текст (2) + Полужирный"/>
    <w:basedOn w:val="2"/>
    <w:rsid w:val="00A73EAB"/>
    <w:rPr>
      <w:rFonts w:ascii="Calibri" w:eastAsia="Calibri" w:hAnsi="Calibri" w:cs="Calibri"/>
      <w:b/>
      <w:bCs/>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A73EAB"/>
    <w:rPr>
      <w:rFonts w:ascii="Calibri" w:eastAsia="Calibri" w:hAnsi="Calibri" w:cs="Calibri"/>
      <w:b w:val="0"/>
      <w:bCs w:val="0"/>
      <w:i w:val="0"/>
      <w:iCs w:val="0"/>
      <w:smallCaps w:val="0"/>
      <w:strike w:val="0"/>
      <w:sz w:val="28"/>
      <w:szCs w:val="28"/>
      <w:u w:val="none"/>
    </w:rPr>
  </w:style>
  <w:style w:type="character" w:customStyle="1" w:styleId="2Exact0">
    <w:name w:val="Основной текст (2) + Полужирный Exact"/>
    <w:basedOn w:val="2"/>
    <w:rsid w:val="00A73EAB"/>
    <w:rPr>
      <w:rFonts w:ascii="Calibri" w:eastAsia="Calibri" w:hAnsi="Calibri" w:cs="Calibri"/>
      <w:b/>
      <w:bCs/>
      <w:i w:val="0"/>
      <w:iCs w:val="0"/>
      <w:smallCaps w:val="0"/>
      <w:strike w:val="0"/>
      <w:color w:val="000000"/>
      <w:spacing w:val="0"/>
      <w:w w:val="100"/>
      <w:position w:val="0"/>
      <w:sz w:val="28"/>
      <w:szCs w:val="28"/>
      <w:u w:val="none"/>
      <w:lang w:val="uk-UA" w:eastAsia="uk-UA" w:bidi="uk-UA"/>
    </w:rPr>
  </w:style>
  <w:style w:type="character" w:customStyle="1" w:styleId="2Exact1">
    <w:name w:val="Подпись к картинке (2) Exact"/>
    <w:basedOn w:val="a0"/>
    <w:link w:val="24"/>
    <w:rsid w:val="00A73EAB"/>
    <w:rPr>
      <w:rFonts w:ascii="Times New Roman" w:eastAsia="Times New Roman" w:hAnsi="Times New Roman" w:cs="Times New Roman"/>
      <w:b/>
      <w:bCs/>
      <w:sz w:val="17"/>
      <w:szCs w:val="17"/>
      <w:shd w:val="clear" w:color="auto" w:fill="FFFFFF"/>
    </w:rPr>
  </w:style>
  <w:style w:type="character" w:customStyle="1" w:styleId="2TrebuchetMS7ptExact">
    <w:name w:val="Подпись к картинке (2) + Trebuchet MS;7 pt;Не полужирный Exact"/>
    <w:basedOn w:val="2Exact1"/>
    <w:rsid w:val="00A73EAB"/>
    <w:rPr>
      <w:rFonts w:ascii="Trebuchet MS" w:eastAsia="Trebuchet MS" w:hAnsi="Trebuchet MS" w:cs="Trebuchet MS"/>
      <w:b/>
      <w:bCs/>
      <w:color w:val="000000"/>
      <w:spacing w:val="0"/>
      <w:w w:val="100"/>
      <w:position w:val="0"/>
      <w:sz w:val="14"/>
      <w:szCs w:val="14"/>
      <w:shd w:val="clear" w:color="auto" w:fill="FFFFFF"/>
      <w:lang w:val="uk-UA" w:eastAsia="uk-UA" w:bidi="uk-UA"/>
    </w:rPr>
  </w:style>
  <w:style w:type="character" w:customStyle="1" w:styleId="7Exact">
    <w:name w:val="Основной текст (7) Exact"/>
    <w:basedOn w:val="a0"/>
    <w:link w:val="7"/>
    <w:rsid w:val="00A73EAB"/>
    <w:rPr>
      <w:rFonts w:ascii="Times New Roman" w:eastAsia="Times New Roman" w:hAnsi="Times New Roman" w:cs="Times New Roman"/>
      <w:b/>
      <w:bCs/>
      <w:shd w:val="clear" w:color="auto" w:fill="FFFFFF"/>
    </w:rPr>
  </w:style>
  <w:style w:type="character" w:customStyle="1" w:styleId="5Exact">
    <w:name w:val="Основной текст (5) Exact"/>
    <w:basedOn w:val="5"/>
    <w:rsid w:val="00A73EAB"/>
    <w:rPr>
      <w:rFonts w:ascii="Times New Roman" w:eastAsia="Times New Roman" w:hAnsi="Times New Roman" w:cs="Times New Roman"/>
      <w:b/>
      <w:bCs/>
      <w:sz w:val="17"/>
      <w:szCs w:val="17"/>
      <w:shd w:val="clear" w:color="auto" w:fill="FFFFFF"/>
    </w:rPr>
  </w:style>
  <w:style w:type="character" w:customStyle="1" w:styleId="8Exact">
    <w:name w:val="Основной текст (8) Exact"/>
    <w:basedOn w:val="a0"/>
    <w:link w:val="8"/>
    <w:rsid w:val="00A73EAB"/>
    <w:rPr>
      <w:rFonts w:ascii="AngsanaUPC" w:eastAsia="AngsanaUPC" w:hAnsi="AngsanaUPC" w:cs="AngsanaUPC"/>
      <w:i/>
      <w:iCs/>
      <w:shd w:val="clear" w:color="auto" w:fill="FFFFFF"/>
    </w:rPr>
  </w:style>
  <w:style w:type="character" w:customStyle="1" w:styleId="9Exact">
    <w:name w:val="Основной текст (9) Exact"/>
    <w:basedOn w:val="a0"/>
    <w:link w:val="9"/>
    <w:rsid w:val="00A73EAB"/>
    <w:rPr>
      <w:rFonts w:ascii="Calibri" w:eastAsia="Calibri" w:hAnsi="Calibri" w:cs="Calibri"/>
      <w:sz w:val="16"/>
      <w:szCs w:val="16"/>
      <w:shd w:val="clear" w:color="auto" w:fill="FFFFFF"/>
    </w:rPr>
  </w:style>
  <w:style w:type="character" w:customStyle="1" w:styleId="3Exact">
    <w:name w:val="Подпись к картинке (3) Exact"/>
    <w:basedOn w:val="a0"/>
    <w:link w:val="3"/>
    <w:rsid w:val="00A73EAB"/>
    <w:rPr>
      <w:rFonts w:ascii="Times New Roman" w:eastAsia="Times New Roman" w:hAnsi="Times New Roman" w:cs="Times New Roman"/>
      <w:sz w:val="16"/>
      <w:szCs w:val="16"/>
      <w:shd w:val="clear" w:color="auto" w:fill="FFFFFF"/>
    </w:rPr>
  </w:style>
  <w:style w:type="character" w:customStyle="1" w:styleId="4Exact">
    <w:name w:val="Подпись к картинке (4) Exact"/>
    <w:basedOn w:val="a0"/>
    <w:link w:val="4"/>
    <w:rsid w:val="00A73EAB"/>
    <w:rPr>
      <w:rFonts w:ascii="Calibri" w:eastAsia="Calibri" w:hAnsi="Calibri" w:cs="Calibri"/>
      <w:sz w:val="16"/>
      <w:szCs w:val="16"/>
      <w:shd w:val="clear" w:color="auto" w:fill="FFFFFF"/>
    </w:rPr>
  </w:style>
  <w:style w:type="character" w:customStyle="1" w:styleId="10Exact">
    <w:name w:val="Основной текст (10) Exact"/>
    <w:basedOn w:val="a0"/>
    <w:rsid w:val="00A73EAB"/>
    <w:rPr>
      <w:rFonts w:ascii="Calibri" w:eastAsia="Calibri" w:hAnsi="Calibri" w:cs="Calibri"/>
      <w:b/>
      <w:bCs/>
      <w:i w:val="0"/>
      <w:iCs w:val="0"/>
      <w:smallCaps w:val="0"/>
      <w:strike w:val="0"/>
      <w:sz w:val="28"/>
      <w:szCs w:val="28"/>
      <w:u w:val="none"/>
    </w:rPr>
  </w:style>
  <w:style w:type="character" w:customStyle="1" w:styleId="10Exact0">
    <w:name w:val="Основной текст (10) + Не полужирный Exact"/>
    <w:basedOn w:val="100"/>
    <w:rsid w:val="00A73EAB"/>
    <w:rPr>
      <w:rFonts w:ascii="Calibri" w:eastAsia="Calibri" w:hAnsi="Calibri" w:cs="Calibri"/>
      <w:b/>
      <w:bCs/>
      <w:sz w:val="28"/>
      <w:szCs w:val="28"/>
      <w:shd w:val="clear" w:color="auto" w:fill="FFFFFF"/>
    </w:rPr>
  </w:style>
  <w:style w:type="character" w:customStyle="1" w:styleId="100">
    <w:name w:val="Основной текст (10)_"/>
    <w:basedOn w:val="a0"/>
    <w:link w:val="101"/>
    <w:rsid w:val="00A73EAB"/>
    <w:rPr>
      <w:rFonts w:ascii="Calibri" w:eastAsia="Calibri" w:hAnsi="Calibri" w:cs="Calibri"/>
      <w:b/>
      <w:bCs/>
      <w:sz w:val="28"/>
      <w:szCs w:val="28"/>
      <w:shd w:val="clear" w:color="auto" w:fill="FFFFFF"/>
    </w:rPr>
  </w:style>
  <w:style w:type="character" w:customStyle="1" w:styleId="5">
    <w:name w:val="Основной текст (5)_"/>
    <w:basedOn w:val="a0"/>
    <w:link w:val="50"/>
    <w:rsid w:val="00A73EAB"/>
    <w:rPr>
      <w:rFonts w:ascii="Times New Roman" w:eastAsia="Times New Roman" w:hAnsi="Times New Roman" w:cs="Times New Roman"/>
      <w:b/>
      <w:bCs/>
      <w:sz w:val="17"/>
      <w:szCs w:val="17"/>
      <w:shd w:val="clear" w:color="auto" w:fill="FFFFFF"/>
    </w:rPr>
  </w:style>
  <w:style w:type="paragraph" w:customStyle="1" w:styleId="50">
    <w:name w:val="Основной текст (5)"/>
    <w:basedOn w:val="a"/>
    <w:link w:val="5"/>
    <w:rsid w:val="00A73EAB"/>
    <w:pPr>
      <w:widowControl w:val="0"/>
      <w:shd w:val="clear" w:color="auto" w:fill="FFFFFF"/>
      <w:spacing w:line="0" w:lineRule="atLeast"/>
    </w:pPr>
    <w:rPr>
      <w:b/>
      <w:bCs/>
      <w:sz w:val="17"/>
      <w:szCs w:val="17"/>
      <w:lang w:val="ru-RU" w:eastAsia="en-US"/>
    </w:rPr>
  </w:style>
  <w:style w:type="paragraph" w:customStyle="1" w:styleId="24">
    <w:name w:val="Подпись к картинке (2)"/>
    <w:basedOn w:val="a"/>
    <w:link w:val="2Exact1"/>
    <w:rsid w:val="00A73EAB"/>
    <w:pPr>
      <w:widowControl w:val="0"/>
      <w:shd w:val="clear" w:color="auto" w:fill="FFFFFF"/>
      <w:spacing w:line="192" w:lineRule="exact"/>
      <w:ind w:hanging="180"/>
    </w:pPr>
    <w:rPr>
      <w:b/>
      <w:bCs/>
      <w:sz w:val="17"/>
      <w:szCs w:val="17"/>
      <w:lang w:val="ru-RU" w:eastAsia="en-US"/>
    </w:rPr>
  </w:style>
  <w:style w:type="paragraph" w:customStyle="1" w:styleId="7">
    <w:name w:val="Основной текст (7)"/>
    <w:basedOn w:val="a"/>
    <w:link w:val="7Exact"/>
    <w:rsid w:val="00A73EAB"/>
    <w:pPr>
      <w:widowControl w:val="0"/>
      <w:shd w:val="clear" w:color="auto" w:fill="FFFFFF"/>
      <w:spacing w:line="0" w:lineRule="atLeast"/>
    </w:pPr>
    <w:rPr>
      <w:b/>
      <w:bCs/>
      <w:sz w:val="22"/>
      <w:szCs w:val="22"/>
      <w:lang w:val="ru-RU" w:eastAsia="en-US"/>
    </w:rPr>
  </w:style>
  <w:style w:type="paragraph" w:customStyle="1" w:styleId="8">
    <w:name w:val="Основной текст (8)"/>
    <w:basedOn w:val="a"/>
    <w:link w:val="8Exact"/>
    <w:rsid w:val="00A73EAB"/>
    <w:pPr>
      <w:widowControl w:val="0"/>
      <w:shd w:val="clear" w:color="auto" w:fill="FFFFFF"/>
      <w:spacing w:line="0" w:lineRule="atLeast"/>
    </w:pPr>
    <w:rPr>
      <w:rFonts w:ascii="AngsanaUPC" w:eastAsia="AngsanaUPC" w:hAnsi="AngsanaUPC" w:cs="AngsanaUPC"/>
      <w:i/>
      <w:iCs/>
      <w:sz w:val="22"/>
      <w:szCs w:val="22"/>
      <w:lang w:val="ru-RU" w:eastAsia="en-US"/>
    </w:rPr>
  </w:style>
  <w:style w:type="paragraph" w:customStyle="1" w:styleId="9">
    <w:name w:val="Основной текст (9)"/>
    <w:basedOn w:val="a"/>
    <w:link w:val="9Exact"/>
    <w:rsid w:val="00A73EAB"/>
    <w:pPr>
      <w:widowControl w:val="0"/>
      <w:shd w:val="clear" w:color="auto" w:fill="FFFFFF"/>
      <w:spacing w:after="60" w:line="0" w:lineRule="atLeast"/>
    </w:pPr>
    <w:rPr>
      <w:rFonts w:ascii="Calibri" w:eastAsia="Calibri" w:hAnsi="Calibri" w:cs="Calibri"/>
      <w:sz w:val="16"/>
      <w:szCs w:val="16"/>
      <w:lang w:val="ru-RU" w:eastAsia="en-US"/>
    </w:rPr>
  </w:style>
  <w:style w:type="paragraph" w:customStyle="1" w:styleId="3">
    <w:name w:val="Подпись к картинке (3)"/>
    <w:basedOn w:val="a"/>
    <w:link w:val="3Exact"/>
    <w:rsid w:val="00A73EAB"/>
    <w:pPr>
      <w:widowControl w:val="0"/>
      <w:shd w:val="clear" w:color="auto" w:fill="FFFFFF"/>
      <w:spacing w:line="254" w:lineRule="exact"/>
      <w:ind w:hanging="140"/>
      <w:jc w:val="both"/>
    </w:pPr>
    <w:rPr>
      <w:sz w:val="16"/>
      <w:szCs w:val="16"/>
      <w:lang w:val="ru-RU" w:eastAsia="en-US"/>
    </w:rPr>
  </w:style>
  <w:style w:type="paragraph" w:customStyle="1" w:styleId="4">
    <w:name w:val="Подпись к картинке (4)"/>
    <w:basedOn w:val="a"/>
    <w:link w:val="4Exact"/>
    <w:rsid w:val="00A73EAB"/>
    <w:pPr>
      <w:widowControl w:val="0"/>
      <w:shd w:val="clear" w:color="auto" w:fill="FFFFFF"/>
      <w:spacing w:line="0" w:lineRule="atLeast"/>
    </w:pPr>
    <w:rPr>
      <w:rFonts w:ascii="Calibri" w:eastAsia="Calibri" w:hAnsi="Calibri" w:cs="Calibri"/>
      <w:sz w:val="16"/>
      <w:szCs w:val="16"/>
      <w:lang w:val="ru-RU" w:eastAsia="en-US"/>
    </w:rPr>
  </w:style>
  <w:style w:type="paragraph" w:customStyle="1" w:styleId="101">
    <w:name w:val="Основной текст (10)"/>
    <w:basedOn w:val="a"/>
    <w:link w:val="100"/>
    <w:rsid w:val="00A73EAB"/>
    <w:pPr>
      <w:widowControl w:val="0"/>
      <w:shd w:val="clear" w:color="auto" w:fill="FFFFFF"/>
      <w:spacing w:line="432" w:lineRule="exact"/>
    </w:pPr>
    <w:rPr>
      <w:rFonts w:ascii="Calibri" w:eastAsia="Calibri" w:hAnsi="Calibri" w:cs="Calibri"/>
      <w:b/>
      <w:bCs/>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Статистичні дані за 2020-2022 роки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9829943132108481E-2"/>
          <c:y val="0.10016654168228971"/>
          <c:w val="0.8979418197725284"/>
          <c:h val="0.66998656417947755"/>
        </c:manualLayout>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Перебувало в провадженні</c:v>
                </c:pt>
                <c:pt idx="1">
                  <c:v>Розглянуто</c:v>
                </c:pt>
                <c:pt idx="2">
                  <c:v>Залишок</c:v>
                </c:pt>
              </c:strCache>
            </c:strRef>
          </c:cat>
          <c:val>
            <c:numRef>
              <c:f>Лист1!$B$2:$B$4</c:f>
              <c:numCache>
                <c:formatCode>General</c:formatCode>
                <c:ptCount val="3"/>
                <c:pt idx="0">
                  <c:v>4105</c:v>
                </c:pt>
                <c:pt idx="1">
                  <c:v>3393</c:v>
                </c:pt>
                <c:pt idx="2">
                  <c:v>712</c:v>
                </c:pt>
              </c:numCache>
            </c:numRef>
          </c:val>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Перебувало в провадженні</c:v>
                </c:pt>
                <c:pt idx="1">
                  <c:v>Розглянуто</c:v>
                </c:pt>
                <c:pt idx="2">
                  <c:v>Залишок</c:v>
                </c:pt>
              </c:strCache>
            </c:strRef>
          </c:cat>
          <c:val>
            <c:numRef>
              <c:f>Лист1!$C$2:$C$4</c:f>
              <c:numCache>
                <c:formatCode>General</c:formatCode>
                <c:ptCount val="3"/>
                <c:pt idx="0">
                  <c:v>4941</c:v>
                </c:pt>
                <c:pt idx="1">
                  <c:v>4166</c:v>
                </c:pt>
                <c:pt idx="2">
                  <c:v>775</c:v>
                </c:pt>
              </c:numCache>
            </c:numRef>
          </c:val>
        </c:ser>
        <c:ser>
          <c:idx val="2"/>
          <c:order val="2"/>
          <c:tx>
            <c:strRef>
              <c:f>Лист1!$D$1</c:f>
              <c:strCache>
                <c:ptCount val="1"/>
                <c:pt idx="0">
                  <c:v>2022</c:v>
                </c:pt>
              </c:strCache>
            </c:strRef>
          </c:tx>
          <c:spPr>
            <a:solidFill>
              <a:schemeClr val="accent3"/>
            </a:solidFill>
            <a:ln>
              <a:noFill/>
            </a:ln>
            <a:effectLst/>
          </c:spPr>
          <c:invertIfNegative val="0"/>
          <c:dLbls>
            <c:dLbl>
              <c:idx val="1"/>
              <c:tx>
                <c:rich>
                  <a:bodyPr/>
                  <a:lstStyle/>
                  <a:p>
                    <a:r>
                      <a:rPr lang="en-US"/>
                      <a:t>3488</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Перебувало в провадженні</c:v>
                </c:pt>
                <c:pt idx="1">
                  <c:v>Розглянуто</c:v>
                </c:pt>
                <c:pt idx="2">
                  <c:v>Залишок</c:v>
                </c:pt>
              </c:strCache>
            </c:strRef>
          </c:cat>
          <c:val>
            <c:numRef>
              <c:f>Лист1!$D$2:$D$4</c:f>
              <c:numCache>
                <c:formatCode>General</c:formatCode>
                <c:ptCount val="3"/>
                <c:pt idx="0">
                  <c:v>4157</c:v>
                </c:pt>
                <c:pt idx="1">
                  <c:v>3488</c:v>
                </c:pt>
                <c:pt idx="2">
                  <c:v>669</c:v>
                </c:pt>
              </c:numCache>
            </c:numRef>
          </c:val>
        </c:ser>
        <c:dLbls>
          <c:dLblPos val="outEnd"/>
          <c:showLegendKey val="0"/>
          <c:showVal val="1"/>
          <c:showCatName val="0"/>
          <c:showSerName val="0"/>
          <c:showPercent val="0"/>
          <c:showBubbleSize val="0"/>
        </c:dLbls>
        <c:gapWidth val="219"/>
        <c:overlap val="-27"/>
        <c:axId val="304626456"/>
        <c:axId val="224146016"/>
      </c:barChart>
      <c:catAx>
        <c:axId val="30462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146016"/>
        <c:crosses val="autoZero"/>
        <c:auto val="1"/>
        <c:lblAlgn val="ctr"/>
        <c:lblOffset val="100"/>
        <c:noMultiLvlLbl val="0"/>
      </c:catAx>
      <c:valAx>
        <c:axId val="2241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626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4977-FBAC-461B-B58B-810B58E2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voitovich1</dc:creator>
  <cp:keywords/>
  <dc:description/>
  <cp:lastModifiedBy>Rozhyk</cp:lastModifiedBy>
  <cp:revision>2</cp:revision>
  <cp:lastPrinted>2023-01-18T11:19:00Z</cp:lastPrinted>
  <dcterms:created xsi:type="dcterms:W3CDTF">2023-02-06T08:08:00Z</dcterms:created>
  <dcterms:modified xsi:type="dcterms:W3CDTF">2023-02-06T08:08:00Z</dcterms:modified>
</cp:coreProperties>
</file>